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E0" w:rsidRDefault="008909E1" w:rsidP="0003142C">
      <w:pPr>
        <w:tabs>
          <w:tab w:val="left" w:pos="1080"/>
          <w:tab w:val="left" w:pos="1710"/>
          <w:tab w:val="right" w:pos="9360"/>
        </w:tabs>
        <w:spacing w:after="120" w:line="240" w:lineRule="auto"/>
        <w:rPr>
          <w:rFonts w:ascii="Cambria" w:eastAsia="Cambria" w:hAnsi="Cambria" w:cs="Cambria"/>
          <w:b/>
          <w:sz w:val="23"/>
          <w:szCs w:val="23"/>
        </w:rPr>
      </w:pPr>
      <w:r>
        <w:rPr>
          <w:rFonts w:ascii="Cambria" w:eastAsia="Cambria" w:hAnsi="Cambria" w:cs="Cambria"/>
          <w:b/>
          <w:sz w:val="23"/>
          <w:szCs w:val="23"/>
        </w:rPr>
        <w:t>CEI</w:t>
      </w:r>
      <w:r w:rsidR="007F6E68" w:rsidRPr="00CA6573">
        <w:rPr>
          <w:rFonts w:ascii="Cambria" w:eastAsia="Cambria" w:hAnsi="Cambria" w:cs="Cambria"/>
          <w:b/>
          <w:sz w:val="23"/>
          <w:szCs w:val="23"/>
        </w:rPr>
        <w:t xml:space="preserve"> </w:t>
      </w:r>
      <w:r w:rsidR="004804BD" w:rsidRPr="00CA6573">
        <w:rPr>
          <w:rFonts w:ascii="Cambria" w:eastAsia="Cambria" w:hAnsi="Cambria" w:cs="Cambria"/>
          <w:b/>
          <w:sz w:val="23"/>
          <w:szCs w:val="23"/>
        </w:rPr>
        <w:t xml:space="preserve">Face Covering </w:t>
      </w:r>
      <w:r w:rsidR="00D3023C" w:rsidRPr="00CA6573">
        <w:rPr>
          <w:rFonts w:ascii="Cambria" w:eastAsia="Cambria" w:hAnsi="Cambria" w:cs="Cambria"/>
          <w:b/>
          <w:sz w:val="23"/>
          <w:szCs w:val="23"/>
        </w:rPr>
        <w:t>Procedure</w:t>
      </w:r>
      <w:r w:rsidR="00EC363B" w:rsidRPr="00CA6573">
        <w:rPr>
          <w:rFonts w:ascii="Cambria" w:eastAsia="Cambria" w:hAnsi="Cambria" w:cs="Cambria"/>
          <w:b/>
          <w:sz w:val="23"/>
          <w:szCs w:val="23"/>
        </w:rPr>
        <w:t xml:space="preserve"> </w:t>
      </w:r>
      <w:r w:rsidR="00247893">
        <w:rPr>
          <w:rFonts w:ascii="Cambria" w:eastAsia="Cambria" w:hAnsi="Cambria" w:cs="Cambria"/>
          <w:b/>
          <w:sz w:val="23"/>
          <w:szCs w:val="23"/>
        </w:rPr>
        <w:t xml:space="preserve">for Employees </w:t>
      </w:r>
      <w:r w:rsidR="001D03ED">
        <w:rPr>
          <w:rFonts w:ascii="Cambria" w:eastAsia="Cambria" w:hAnsi="Cambria" w:cs="Cambria"/>
          <w:b/>
          <w:sz w:val="23"/>
          <w:szCs w:val="23"/>
        </w:rPr>
        <w:t>and</w:t>
      </w:r>
      <w:r w:rsidR="00247893">
        <w:rPr>
          <w:rFonts w:ascii="Cambria" w:eastAsia="Cambria" w:hAnsi="Cambria" w:cs="Cambria"/>
          <w:b/>
          <w:sz w:val="23"/>
          <w:szCs w:val="23"/>
        </w:rPr>
        <w:t xml:space="preserve"> </w:t>
      </w:r>
      <w:r>
        <w:rPr>
          <w:rFonts w:ascii="Cambria" w:eastAsia="Cambria" w:hAnsi="Cambria" w:cs="Cambria"/>
          <w:b/>
          <w:sz w:val="23"/>
          <w:szCs w:val="23"/>
        </w:rPr>
        <w:t>Contractors</w:t>
      </w:r>
      <w:r w:rsidR="00247893" w:rsidRPr="00CA6573">
        <w:rPr>
          <w:rFonts w:ascii="Cambria" w:eastAsia="Cambria" w:hAnsi="Cambria" w:cs="Cambria"/>
          <w:b/>
          <w:sz w:val="23"/>
          <w:szCs w:val="23"/>
        </w:rPr>
        <w:t xml:space="preserve"> </w:t>
      </w:r>
      <w:r w:rsidR="00E17E9E" w:rsidRPr="00CA6573">
        <w:rPr>
          <w:rFonts w:ascii="Cambria" w:eastAsia="Cambria" w:hAnsi="Cambria" w:cs="Cambria"/>
          <w:b/>
          <w:sz w:val="23"/>
          <w:szCs w:val="23"/>
        </w:rPr>
        <w:br/>
      </w:r>
      <w:r w:rsidR="007707ED">
        <w:rPr>
          <w:rFonts w:ascii="Cambria" w:eastAsia="Cambria" w:hAnsi="Cambria" w:cs="Cambria"/>
          <w:sz w:val="23"/>
          <w:szCs w:val="23"/>
        </w:rPr>
        <w:t xml:space="preserve">Revised </w:t>
      </w:r>
      <w:r w:rsidR="00BC57AB">
        <w:rPr>
          <w:rFonts w:ascii="Cambria" w:eastAsia="Cambria" w:hAnsi="Cambria" w:cs="Cambria"/>
          <w:sz w:val="23"/>
          <w:szCs w:val="23"/>
        </w:rPr>
        <w:t>0</w:t>
      </w:r>
      <w:r w:rsidR="007707ED">
        <w:rPr>
          <w:rFonts w:ascii="Cambria" w:eastAsia="Cambria" w:hAnsi="Cambria" w:cs="Cambria"/>
          <w:sz w:val="23"/>
          <w:szCs w:val="23"/>
        </w:rPr>
        <w:t>2/01</w:t>
      </w:r>
      <w:r w:rsidR="00CF46BC" w:rsidRPr="00CA6573">
        <w:rPr>
          <w:rFonts w:ascii="Cambria" w:eastAsia="Cambria" w:hAnsi="Cambria" w:cs="Cambria"/>
          <w:sz w:val="23"/>
          <w:szCs w:val="23"/>
        </w:rPr>
        <w:t>/</w:t>
      </w:r>
      <w:r w:rsidR="007707ED">
        <w:rPr>
          <w:rFonts w:ascii="Cambria" w:eastAsia="Cambria" w:hAnsi="Cambria" w:cs="Cambria"/>
          <w:sz w:val="23"/>
          <w:szCs w:val="23"/>
        </w:rPr>
        <w:t>21</w:t>
      </w:r>
    </w:p>
    <w:p w:rsidR="008909E1" w:rsidRPr="00CA6573" w:rsidRDefault="008909E1" w:rsidP="0003142C">
      <w:pPr>
        <w:tabs>
          <w:tab w:val="left" w:pos="1080"/>
          <w:tab w:val="left" w:pos="1710"/>
          <w:tab w:val="right" w:pos="9360"/>
        </w:tabs>
        <w:spacing w:after="120" w:line="240" w:lineRule="auto"/>
        <w:rPr>
          <w:rFonts w:ascii="Cambria" w:eastAsia="Cambria" w:hAnsi="Cambria" w:cs="Cambria"/>
          <w:b/>
          <w:sz w:val="23"/>
          <w:szCs w:val="23"/>
        </w:rPr>
      </w:pPr>
    </w:p>
    <w:p w:rsidR="00C26D7D" w:rsidRPr="00041621" w:rsidRDefault="00C26D7D" w:rsidP="00C26D7D">
      <w:pPr>
        <w:pStyle w:val="ListParagraph"/>
        <w:numPr>
          <w:ilvl w:val="0"/>
          <w:numId w:val="15"/>
        </w:numPr>
        <w:tabs>
          <w:tab w:val="left" w:pos="1080"/>
          <w:tab w:val="left" w:pos="1710"/>
          <w:tab w:val="right" w:pos="9360"/>
        </w:tabs>
        <w:spacing w:after="120"/>
        <w:contextualSpacing w:val="0"/>
        <w:rPr>
          <w:rFonts w:ascii="Cambria" w:eastAsia="Cambria" w:hAnsi="Cambria" w:cs="Cambria"/>
          <w:b/>
          <w:sz w:val="23"/>
          <w:szCs w:val="23"/>
        </w:rPr>
      </w:pPr>
      <w:r w:rsidRPr="00041621">
        <w:rPr>
          <w:rFonts w:ascii="Cambria" w:eastAsia="Cambria" w:hAnsi="Cambria" w:cs="Cambria"/>
          <w:sz w:val="23"/>
          <w:szCs w:val="23"/>
        </w:rPr>
        <w:t xml:space="preserve">In order to help slow the spread of COVID-19 in eastern Idaho, effective August 17, 2020 and until further notice, all College of Eastern Idaho (CEI) employees and students as well as members of the public will be required to properly wear a non-sheer face covering over their nose and mouth </w:t>
      </w:r>
      <w:r w:rsidR="006C26CA" w:rsidRPr="00041621">
        <w:rPr>
          <w:rFonts w:ascii="Cambria" w:eastAsia="Cambria" w:hAnsi="Cambria" w:cs="Cambria"/>
          <w:sz w:val="23"/>
          <w:szCs w:val="23"/>
        </w:rPr>
        <w:t xml:space="preserve">that fits snugly against the sides of their face </w:t>
      </w:r>
      <w:r w:rsidRPr="00041621">
        <w:rPr>
          <w:rFonts w:ascii="Cambria" w:eastAsia="Cambria" w:hAnsi="Cambria" w:cs="Cambria"/>
          <w:sz w:val="23"/>
          <w:szCs w:val="23"/>
        </w:rPr>
        <w:t>when in CEI buildings. Additionally:</w:t>
      </w:r>
    </w:p>
    <w:p w:rsidR="00C26D7D" w:rsidRPr="00041621" w:rsidRDefault="00C26D7D" w:rsidP="00C26D7D">
      <w:pPr>
        <w:pStyle w:val="ListParagraph"/>
        <w:numPr>
          <w:ilvl w:val="1"/>
          <w:numId w:val="15"/>
        </w:numPr>
        <w:tabs>
          <w:tab w:val="left" w:pos="1080"/>
          <w:tab w:val="left" w:pos="1710"/>
          <w:tab w:val="right" w:pos="9360"/>
        </w:tabs>
        <w:spacing w:after="120"/>
        <w:ind w:left="864" w:hanging="576"/>
        <w:contextualSpacing w:val="0"/>
        <w:rPr>
          <w:rFonts w:ascii="Cambria" w:eastAsia="Cambria" w:hAnsi="Cambria" w:cs="Cambria"/>
          <w:b/>
          <w:sz w:val="23"/>
          <w:szCs w:val="23"/>
        </w:rPr>
      </w:pPr>
      <w:r w:rsidRPr="00041621">
        <w:rPr>
          <w:rFonts w:ascii="Cambria" w:eastAsia="Cambria" w:hAnsi="Cambria" w:cs="Cambria"/>
          <w:sz w:val="23"/>
          <w:szCs w:val="23"/>
        </w:rPr>
        <w:t xml:space="preserve">While in classroom, lab, meeting, and other gathering spaces (meeting rooms, private offices with space for a meeting, etc.), students and the public must maintain six feet of physical distancing from one another. </w:t>
      </w:r>
    </w:p>
    <w:p w:rsidR="00C26D7D" w:rsidRPr="00041621" w:rsidRDefault="00C26D7D" w:rsidP="00C26D7D">
      <w:pPr>
        <w:pStyle w:val="ListParagraph"/>
        <w:numPr>
          <w:ilvl w:val="1"/>
          <w:numId w:val="15"/>
        </w:numPr>
        <w:tabs>
          <w:tab w:val="left" w:pos="1080"/>
          <w:tab w:val="left" w:pos="1710"/>
          <w:tab w:val="right" w:pos="9360"/>
        </w:tabs>
        <w:spacing w:after="120"/>
        <w:ind w:left="864" w:hanging="576"/>
        <w:contextualSpacing w:val="0"/>
        <w:rPr>
          <w:rFonts w:ascii="Cambria" w:eastAsia="Cambria" w:hAnsi="Cambria" w:cs="Cambria"/>
          <w:b/>
          <w:sz w:val="23"/>
          <w:szCs w:val="23"/>
        </w:rPr>
      </w:pPr>
      <w:r w:rsidRPr="00041621">
        <w:rPr>
          <w:rFonts w:ascii="Cambria" w:eastAsia="Cambria" w:hAnsi="Cambria" w:cs="Cambria"/>
          <w:sz w:val="23"/>
          <w:szCs w:val="23"/>
        </w:rPr>
        <w:t>This may include limiting the number of people seated at a table, respecting signs instructing people to not sit on a chair, and otherwise self-enforcing six feet of physical distancing.</w:t>
      </w:r>
    </w:p>
    <w:p w:rsidR="00BA705B" w:rsidRPr="00041621" w:rsidRDefault="00BA705B" w:rsidP="0003142C">
      <w:pPr>
        <w:tabs>
          <w:tab w:val="left" w:pos="1080"/>
          <w:tab w:val="left" w:pos="1710"/>
          <w:tab w:val="right" w:pos="9360"/>
        </w:tabs>
        <w:spacing w:after="120"/>
        <w:rPr>
          <w:rFonts w:ascii="Cambria" w:eastAsia="Cambria" w:hAnsi="Cambria" w:cs="Cambria"/>
          <w:b/>
          <w:sz w:val="23"/>
          <w:szCs w:val="23"/>
        </w:rPr>
      </w:pPr>
    </w:p>
    <w:p w:rsidR="00BA705B" w:rsidRPr="00041621" w:rsidRDefault="00EC363B" w:rsidP="0003142C">
      <w:pPr>
        <w:pStyle w:val="ListParagraph"/>
        <w:numPr>
          <w:ilvl w:val="0"/>
          <w:numId w:val="15"/>
        </w:numPr>
        <w:tabs>
          <w:tab w:val="left" w:pos="1080"/>
          <w:tab w:val="left" w:pos="1710"/>
          <w:tab w:val="right" w:pos="9360"/>
        </w:tabs>
        <w:spacing w:after="120"/>
        <w:ind w:left="288" w:hanging="288"/>
        <w:contextualSpacing w:val="0"/>
        <w:rPr>
          <w:rFonts w:ascii="Cambria" w:eastAsia="Cambria" w:hAnsi="Cambria" w:cs="Cambria"/>
          <w:b/>
          <w:sz w:val="23"/>
          <w:szCs w:val="23"/>
        </w:rPr>
      </w:pPr>
      <w:r w:rsidRPr="00041621">
        <w:rPr>
          <w:rFonts w:ascii="Cambria" w:eastAsia="Cambria" w:hAnsi="Cambria" w:cs="Cambria"/>
          <w:b/>
          <w:sz w:val="23"/>
          <w:szCs w:val="23"/>
        </w:rPr>
        <w:t>Exceptions</w:t>
      </w:r>
    </w:p>
    <w:p w:rsidR="00FF6B51" w:rsidRPr="00041621" w:rsidRDefault="008909E1" w:rsidP="00FF6B51">
      <w:pPr>
        <w:pStyle w:val="ListParagraph"/>
        <w:numPr>
          <w:ilvl w:val="1"/>
          <w:numId w:val="15"/>
        </w:numPr>
        <w:tabs>
          <w:tab w:val="left" w:pos="1080"/>
          <w:tab w:val="left" w:pos="1710"/>
          <w:tab w:val="right" w:pos="9360"/>
        </w:tabs>
        <w:spacing w:after="120"/>
        <w:ind w:left="864" w:hanging="576"/>
        <w:contextualSpacing w:val="0"/>
        <w:rPr>
          <w:rFonts w:ascii="Cambria" w:eastAsia="Cambria" w:hAnsi="Cambria" w:cs="Cambria"/>
          <w:b/>
          <w:sz w:val="23"/>
          <w:szCs w:val="23"/>
        </w:rPr>
      </w:pPr>
      <w:r w:rsidRPr="00041621">
        <w:rPr>
          <w:rFonts w:ascii="Cambria" w:eastAsia="Cambria" w:hAnsi="Cambria" w:cs="Cambria"/>
          <w:sz w:val="23"/>
          <w:szCs w:val="23"/>
        </w:rPr>
        <w:t>A documented medical reason or disability that prevents the person from wearing a face covering.</w:t>
      </w:r>
      <w:r w:rsidR="00FF6B51" w:rsidRPr="00041621">
        <w:rPr>
          <w:rFonts w:ascii="Cambria" w:eastAsia="Cambria" w:hAnsi="Cambria" w:cs="Cambria"/>
          <w:sz w:val="23"/>
          <w:szCs w:val="23"/>
        </w:rPr>
        <w:t xml:space="preserve"> </w:t>
      </w:r>
    </w:p>
    <w:p w:rsidR="008909E1" w:rsidRPr="00041621" w:rsidRDefault="008909E1" w:rsidP="00FF6B51">
      <w:pPr>
        <w:pStyle w:val="ListParagraph"/>
        <w:numPr>
          <w:ilvl w:val="2"/>
          <w:numId w:val="15"/>
        </w:numPr>
        <w:tabs>
          <w:tab w:val="left" w:pos="1080"/>
          <w:tab w:val="left" w:pos="1710"/>
          <w:tab w:val="right" w:pos="9360"/>
        </w:tabs>
        <w:spacing w:after="120"/>
        <w:ind w:left="1584" w:hanging="720"/>
        <w:contextualSpacing w:val="0"/>
        <w:rPr>
          <w:rFonts w:ascii="Cambria" w:eastAsia="Cambria" w:hAnsi="Cambria" w:cs="Cambria"/>
          <w:b/>
          <w:sz w:val="23"/>
          <w:szCs w:val="23"/>
        </w:rPr>
      </w:pPr>
      <w:r w:rsidRPr="00041621">
        <w:rPr>
          <w:rFonts w:ascii="Cambria" w:eastAsia="Cambria" w:hAnsi="Cambria" w:cs="Cambria"/>
          <w:sz w:val="23"/>
          <w:szCs w:val="23"/>
        </w:rPr>
        <w:t xml:space="preserve">CEI </w:t>
      </w:r>
      <w:r w:rsidR="00FF6B51" w:rsidRPr="00041621">
        <w:rPr>
          <w:rFonts w:ascii="Cambria" w:eastAsia="Cambria" w:hAnsi="Cambria" w:cs="Cambria"/>
          <w:sz w:val="23"/>
          <w:szCs w:val="23"/>
        </w:rPr>
        <w:t xml:space="preserve">employees should contact </w:t>
      </w:r>
      <w:r w:rsidRPr="00041621">
        <w:rPr>
          <w:rFonts w:ascii="Cambria" w:eastAsia="Cambria" w:hAnsi="Cambria" w:cs="Cambria"/>
          <w:sz w:val="23"/>
          <w:szCs w:val="23"/>
        </w:rPr>
        <w:t xml:space="preserve">Human Resources </w:t>
      </w:r>
      <w:r w:rsidR="00FF6B51" w:rsidRPr="00041621">
        <w:rPr>
          <w:rFonts w:ascii="Cambria" w:eastAsia="Cambria" w:hAnsi="Cambria" w:cs="Cambria"/>
          <w:sz w:val="23"/>
          <w:szCs w:val="23"/>
        </w:rPr>
        <w:t>for more information (</w:t>
      </w:r>
      <w:hyperlink r:id="rId8" w:history="1">
        <w:r w:rsidR="00FF6B51" w:rsidRPr="00041621">
          <w:rPr>
            <w:rStyle w:val="Hyperlink"/>
            <w:rFonts w:ascii="Cambria" w:eastAsia="Cambria" w:hAnsi="Cambria" w:cs="Cambria"/>
            <w:sz w:val="23"/>
            <w:szCs w:val="23"/>
          </w:rPr>
          <w:t>hr@cei.edu</w:t>
        </w:r>
      </w:hyperlink>
      <w:r w:rsidR="00FF6B51" w:rsidRPr="00041621">
        <w:rPr>
          <w:rFonts w:ascii="Cambria" w:eastAsia="Cambria" w:hAnsi="Cambria" w:cs="Cambria"/>
          <w:sz w:val="23"/>
          <w:szCs w:val="23"/>
        </w:rPr>
        <w:t>; 208-535-5495).</w:t>
      </w:r>
    </w:p>
    <w:p w:rsidR="00BA705B" w:rsidRPr="00041621" w:rsidRDefault="00CF46BC" w:rsidP="0003142C">
      <w:pPr>
        <w:pStyle w:val="ListParagraph"/>
        <w:numPr>
          <w:ilvl w:val="1"/>
          <w:numId w:val="15"/>
        </w:numPr>
        <w:tabs>
          <w:tab w:val="left" w:pos="1080"/>
          <w:tab w:val="left" w:pos="1710"/>
          <w:tab w:val="right" w:pos="9360"/>
        </w:tabs>
        <w:spacing w:after="120"/>
        <w:ind w:left="936" w:hanging="576"/>
        <w:contextualSpacing w:val="0"/>
        <w:rPr>
          <w:rFonts w:ascii="Cambria" w:eastAsia="Cambria" w:hAnsi="Cambria" w:cs="Cambria"/>
          <w:b/>
          <w:sz w:val="23"/>
          <w:szCs w:val="23"/>
        </w:rPr>
      </w:pPr>
      <w:r w:rsidRPr="00041621">
        <w:rPr>
          <w:rFonts w:ascii="Cambria" w:eastAsia="Cambria" w:hAnsi="Cambria" w:cs="Cambria"/>
          <w:sz w:val="23"/>
          <w:szCs w:val="23"/>
        </w:rPr>
        <w:t>When o</w:t>
      </w:r>
      <w:r w:rsidR="004804BD" w:rsidRPr="00041621">
        <w:rPr>
          <w:rFonts w:ascii="Cambria" w:eastAsia="Cambria" w:hAnsi="Cambria" w:cs="Cambria"/>
          <w:sz w:val="23"/>
          <w:szCs w:val="23"/>
        </w:rPr>
        <w:t xml:space="preserve">ther </w:t>
      </w:r>
      <w:r w:rsidR="00FC2891" w:rsidRPr="00041621">
        <w:rPr>
          <w:rFonts w:ascii="Cambria" w:eastAsia="Cambria" w:hAnsi="Cambria" w:cs="Cambria"/>
          <w:sz w:val="23"/>
          <w:szCs w:val="23"/>
        </w:rPr>
        <w:t>personal protective equipment (</w:t>
      </w:r>
      <w:r w:rsidR="004804BD" w:rsidRPr="00041621">
        <w:rPr>
          <w:rFonts w:ascii="Cambria" w:eastAsia="Cambria" w:hAnsi="Cambria" w:cs="Cambria"/>
          <w:sz w:val="23"/>
          <w:szCs w:val="23"/>
        </w:rPr>
        <w:t>PPE</w:t>
      </w:r>
      <w:r w:rsidR="00FC2891" w:rsidRPr="00041621">
        <w:rPr>
          <w:rFonts w:ascii="Cambria" w:eastAsia="Cambria" w:hAnsi="Cambria" w:cs="Cambria"/>
          <w:sz w:val="23"/>
          <w:szCs w:val="23"/>
        </w:rPr>
        <w:t>)</w:t>
      </w:r>
      <w:r w:rsidR="004804BD" w:rsidRPr="00041621">
        <w:rPr>
          <w:rFonts w:ascii="Cambria" w:eastAsia="Cambria" w:hAnsi="Cambria" w:cs="Cambria"/>
          <w:sz w:val="23"/>
          <w:szCs w:val="23"/>
        </w:rPr>
        <w:t xml:space="preserve"> is already </w:t>
      </w:r>
      <w:r w:rsidRPr="00041621">
        <w:rPr>
          <w:rFonts w:ascii="Cambria" w:eastAsia="Cambria" w:hAnsi="Cambria" w:cs="Cambria"/>
          <w:sz w:val="23"/>
          <w:szCs w:val="23"/>
        </w:rPr>
        <w:t>being worn (</w:t>
      </w:r>
      <w:r w:rsidR="004804BD" w:rsidRPr="00041621">
        <w:rPr>
          <w:rFonts w:ascii="Cambria" w:eastAsia="Cambria" w:hAnsi="Cambria" w:cs="Cambria"/>
          <w:sz w:val="23"/>
          <w:szCs w:val="23"/>
        </w:rPr>
        <w:t xml:space="preserve">e.g., </w:t>
      </w:r>
      <w:r w:rsidR="00BE58C4" w:rsidRPr="00041621">
        <w:rPr>
          <w:rFonts w:ascii="Cambria" w:eastAsia="Cambria" w:hAnsi="Cambria" w:cs="Cambria"/>
          <w:sz w:val="23"/>
          <w:szCs w:val="23"/>
        </w:rPr>
        <w:t xml:space="preserve">a </w:t>
      </w:r>
      <w:r w:rsidR="004804BD" w:rsidRPr="00041621">
        <w:rPr>
          <w:rFonts w:ascii="Cambria" w:eastAsia="Cambria" w:hAnsi="Cambria" w:cs="Cambria"/>
          <w:sz w:val="23"/>
          <w:szCs w:val="23"/>
        </w:rPr>
        <w:t>face shield</w:t>
      </w:r>
      <w:r w:rsidR="00FC2891" w:rsidRPr="00041621">
        <w:rPr>
          <w:rFonts w:ascii="Cambria" w:eastAsia="Cambria" w:hAnsi="Cambria" w:cs="Cambria"/>
          <w:sz w:val="23"/>
          <w:szCs w:val="23"/>
        </w:rPr>
        <w:t xml:space="preserve"> </w:t>
      </w:r>
      <w:r w:rsidRPr="00041621">
        <w:rPr>
          <w:rFonts w:ascii="Cambria" w:eastAsia="Cambria" w:hAnsi="Cambria" w:cs="Cambria"/>
          <w:sz w:val="23"/>
          <w:szCs w:val="23"/>
        </w:rPr>
        <w:t xml:space="preserve">worn </w:t>
      </w:r>
      <w:r w:rsidR="00BE58C4" w:rsidRPr="00041621">
        <w:rPr>
          <w:rFonts w:ascii="Cambria" w:eastAsia="Cambria" w:hAnsi="Cambria" w:cs="Cambria"/>
          <w:sz w:val="23"/>
          <w:szCs w:val="23"/>
        </w:rPr>
        <w:t>while</w:t>
      </w:r>
      <w:r w:rsidRPr="00041621">
        <w:rPr>
          <w:rFonts w:ascii="Cambria" w:eastAsia="Cambria" w:hAnsi="Cambria" w:cs="Cambria"/>
          <w:sz w:val="23"/>
          <w:szCs w:val="23"/>
        </w:rPr>
        <w:t xml:space="preserve"> welding, </w:t>
      </w:r>
      <w:r w:rsidR="00BE58C4" w:rsidRPr="00041621">
        <w:rPr>
          <w:rFonts w:ascii="Cambria" w:eastAsia="Cambria" w:hAnsi="Cambria" w:cs="Cambria"/>
          <w:sz w:val="23"/>
          <w:szCs w:val="23"/>
        </w:rPr>
        <w:t>a facemask</w:t>
      </w:r>
      <w:r w:rsidRPr="00041621">
        <w:rPr>
          <w:rFonts w:ascii="Cambria" w:eastAsia="Cambria" w:hAnsi="Cambria" w:cs="Cambria"/>
          <w:sz w:val="23"/>
          <w:szCs w:val="23"/>
        </w:rPr>
        <w:t xml:space="preserve"> worn in health care course, etc.)</w:t>
      </w:r>
      <w:r w:rsidR="00FB2985" w:rsidRPr="00041621">
        <w:rPr>
          <w:rFonts w:ascii="Cambria" w:eastAsia="Cambria" w:hAnsi="Cambria" w:cs="Cambria"/>
          <w:sz w:val="23"/>
          <w:szCs w:val="23"/>
        </w:rPr>
        <w:t>.</w:t>
      </w:r>
    </w:p>
    <w:p w:rsidR="00BA705B" w:rsidRPr="00041621" w:rsidRDefault="000249FA" w:rsidP="0003142C">
      <w:pPr>
        <w:pStyle w:val="ListParagraph"/>
        <w:numPr>
          <w:ilvl w:val="1"/>
          <w:numId w:val="15"/>
        </w:numPr>
        <w:tabs>
          <w:tab w:val="left" w:pos="1080"/>
          <w:tab w:val="left" w:pos="1710"/>
          <w:tab w:val="right" w:pos="9360"/>
        </w:tabs>
        <w:spacing w:after="120"/>
        <w:ind w:left="936" w:hanging="576"/>
        <w:contextualSpacing w:val="0"/>
        <w:rPr>
          <w:rFonts w:ascii="Cambria" w:eastAsia="Cambria" w:hAnsi="Cambria" w:cs="Cambria"/>
          <w:b/>
          <w:sz w:val="23"/>
          <w:szCs w:val="23"/>
        </w:rPr>
      </w:pPr>
      <w:r w:rsidRPr="00041621">
        <w:rPr>
          <w:rFonts w:ascii="Cambria" w:eastAsia="Cambria" w:hAnsi="Cambria" w:cs="Cambria"/>
          <w:sz w:val="23"/>
          <w:szCs w:val="23"/>
        </w:rPr>
        <w:t>W</w:t>
      </w:r>
      <w:r w:rsidR="00CF46BC" w:rsidRPr="00041621">
        <w:rPr>
          <w:rFonts w:ascii="Cambria" w:eastAsia="Cambria" w:hAnsi="Cambria" w:cs="Cambria"/>
          <w:sz w:val="23"/>
          <w:szCs w:val="23"/>
        </w:rPr>
        <w:t>hile</w:t>
      </w:r>
      <w:r w:rsidRPr="00041621">
        <w:rPr>
          <w:rFonts w:ascii="Cambria" w:eastAsia="Cambria" w:hAnsi="Cambria" w:cs="Cambria"/>
          <w:sz w:val="23"/>
          <w:szCs w:val="23"/>
        </w:rPr>
        <w:t xml:space="preserve"> eating or drinking in a designated area</w:t>
      </w:r>
      <w:r w:rsidR="00FB2985" w:rsidRPr="00041621">
        <w:rPr>
          <w:rFonts w:ascii="Cambria" w:eastAsia="Cambria" w:hAnsi="Cambria" w:cs="Cambria"/>
          <w:sz w:val="23"/>
          <w:szCs w:val="23"/>
        </w:rPr>
        <w:t>.</w:t>
      </w:r>
    </w:p>
    <w:p w:rsidR="00BA705B" w:rsidRPr="00041621" w:rsidRDefault="00D54177" w:rsidP="0003142C">
      <w:pPr>
        <w:pStyle w:val="ListParagraph"/>
        <w:numPr>
          <w:ilvl w:val="2"/>
          <w:numId w:val="15"/>
        </w:numPr>
        <w:tabs>
          <w:tab w:val="left" w:pos="1080"/>
          <w:tab w:val="left" w:pos="1710"/>
          <w:tab w:val="right" w:pos="9360"/>
        </w:tabs>
        <w:spacing w:after="120"/>
        <w:ind w:left="1584" w:hanging="720"/>
        <w:contextualSpacing w:val="0"/>
        <w:rPr>
          <w:rFonts w:ascii="Cambria" w:eastAsia="Cambria" w:hAnsi="Cambria" w:cs="Cambria"/>
          <w:b/>
          <w:sz w:val="23"/>
          <w:szCs w:val="23"/>
        </w:rPr>
      </w:pPr>
      <w:r w:rsidRPr="00041621">
        <w:rPr>
          <w:rFonts w:ascii="Cambria" w:eastAsia="Cambria" w:hAnsi="Cambria" w:cs="Cambria"/>
          <w:sz w:val="23"/>
          <w:szCs w:val="23"/>
        </w:rPr>
        <w:lastRenderedPageBreak/>
        <w:t>Room 329</w:t>
      </w:r>
      <w:r w:rsidR="003A6308" w:rsidRPr="00041621">
        <w:rPr>
          <w:rFonts w:ascii="Cambria" w:eastAsia="Cambria" w:hAnsi="Cambria" w:cs="Cambria"/>
          <w:sz w:val="23"/>
          <w:szCs w:val="23"/>
        </w:rPr>
        <w:t xml:space="preserve"> in Building 3</w:t>
      </w:r>
      <w:r w:rsidRPr="00041621">
        <w:rPr>
          <w:rFonts w:ascii="Cambria" w:eastAsia="Cambria" w:hAnsi="Cambria" w:cs="Cambria"/>
          <w:sz w:val="23"/>
          <w:szCs w:val="23"/>
        </w:rPr>
        <w:t xml:space="preserve">, which has been designated as a </w:t>
      </w:r>
      <w:r w:rsidR="003A6308" w:rsidRPr="00041621">
        <w:rPr>
          <w:rFonts w:ascii="Cambria" w:eastAsia="Cambria" w:hAnsi="Cambria" w:cs="Cambria"/>
          <w:sz w:val="23"/>
          <w:szCs w:val="23"/>
        </w:rPr>
        <w:t xml:space="preserve">temporary </w:t>
      </w:r>
      <w:r w:rsidRPr="00041621">
        <w:rPr>
          <w:rFonts w:ascii="Cambria" w:eastAsia="Cambria" w:hAnsi="Cambria" w:cs="Cambria"/>
          <w:sz w:val="23"/>
          <w:szCs w:val="23"/>
        </w:rPr>
        <w:t>cafeteria</w:t>
      </w:r>
      <w:r w:rsidR="003A6308" w:rsidRPr="00041621">
        <w:rPr>
          <w:rFonts w:ascii="Cambria" w:eastAsia="Cambria" w:hAnsi="Cambria" w:cs="Cambria"/>
          <w:sz w:val="23"/>
          <w:szCs w:val="23"/>
        </w:rPr>
        <w:t xml:space="preserve"> for students, employees, and contractors from 7:30am to 2:30pm, Monday through</w:t>
      </w:r>
      <w:r w:rsidR="00AD2CE2" w:rsidRPr="00041621">
        <w:rPr>
          <w:rFonts w:ascii="Cambria" w:eastAsia="Cambria" w:hAnsi="Cambria" w:cs="Cambria"/>
          <w:sz w:val="23"/>
          <w:szCs w:val="23"/>
        </w:rPr>
        <w:t xml:space="preserve"> Friday until further notice</w:t>
      </w:r>
      <w:r w:rsidR="003A6308" w:rsidRPr="00041621">
        <w:rPr>
          <w:rFonts w:ascii="Cambria" w:eastAsia="Cambria" w:hAnsi="Cambria" w:cs="Cambria"/>
          <w:sz w:val="23"/>
          <w:szCs w:val="23"/>
        </w:rPr>
        <w:t>.</w:t>
      </w:r>
    </w:p>
    <w:p w:rsidR="00BA705B" w:rsidRPr="00041621" w:rsidRDefault="00EE28E2" w:rsidP="0003142C">
      <w:pPr>
        <w:pStyle w:val="ListParagraph"/>
        <w:numPr>
          <w:ilvl w:val="2"/>
          <w:numId w:val="15"/>
        </w:numPr>
        <w:tabs>
          <w:tab w:val="left" w:pos="1080"/>
          <w:tab w:val="left" w:pos="1710"/>
          <w:tab w:val="right" w:pos="9360"/>
        </w:tabs>
        <w:spacing w:after="120"/>
        <w:ind w:left="1584" w:hanging="720"/>
        <w:contextualSpacing w:val="0"/>
        <w:rPr>
          <w:rFonts w:ascii="Cambria" w:eastAsia="Cambria" w:hAnsi="Cambria" w:cs="Cambria"/>
          <w:b/>
          <w:sz w:val="23"/>
          <w:szCs w:val="23"/>
        </w:rPr>
      </w:pPr>
      <w:r w:rsidRPr="00041621">
        <w:rPr>
          <w:rFonts w:ascii="Cambria" w:eastAsia="Cambria" w:hAnsi="Cambria" w:cs="Cambria"/>
          <w:sz w:val="23"/>
          <w:szCs w:val="23"/>
        </w:rPr>
        <w:t xml:space="preserve">An </w:t>
      </w:r>
      <w:r w:rsidR="00EB0B32" w:rsidRPr="00041621">
        <w:rPr>
          <w:rFonts w:ascii="Cambria" w:eastAsia="Cambria" w:hAnsi="Cambria" w:cs="Cambria"/>
          <w:sz w:val="23"/>
          <w:szCs w:val="23"/>
        </w:rPr>
        <w:t>employee</w:t>
      </w:r>
      <w:r w:rsidR="00C51CF6" w:rsidRPr="00041621">
        <w:rPr>
          <w:rFonts w:ascii="Cambria" w:eastAsia="Cambria" w:hAnsi="Cambria" w:cs="Cambria"/>
          <w:sz w:val="23"/>
          <w:szCs w:val="23"/>
        </w:rPr>
        <w:t xml:space="preserve"> </w:t>
      </w:r>
      <w:r w:rsidRPr="00041621">
        <w:rPr>
          <w:rFonts w:ascii="Cambria" w:eastAsia="Cambria" w:hAnsi="Cambria" w:cs="Cambria"/>
          <w:sz w:val="23"/>
          <w:szCs w:val="23"/>
        </w:rPr>
        <w:t xml:space="preserve">or contractor’s </w:t>
      </w:r>
      <w:r w:rsidR="00C51CF6" w:rsidRPr="00041621">
        <w:rPr>
          <w:rFonts w:ascii="Cambria" w:eastAsia="Cambria" w:hAnsi="Cambria" w:cs="Cambria"/>
          <w:sz w:val="23"/>
          <w:szCs w:val="23"/>
        </w:rPr>
        <w:t>desk/</w:t>
      </w:r>
      <w:r w:rsidR="007B75C4" w:rsidRPr="00041621">
        <w:rPr>
          <w:rFonts w:ascii="Cambria" w:eastAsia="Cambria" w:hAnsi="Cambria" w:cs="Cambria"/>
          <w:sz w:val="23"/>
          <w:szCs w:val="23"/>
        </w:rPr>
        <w:t>office</w:t>
      </w:r>
      <w:r w:rsidR="003A6308" w:rsidRPr="00041621">
        <w:rPr>
          <w:rFonts w:ascii="Cambria" w:eastAsia="Cambria" w:hAnsi="Cambria" w:cs="Cambria"/>
          <w:sz w:val="23"/>
          <w:szCs w:val="23"/>
        </w:rPr>
        <w:t xml:space="preserve"> or the Employee Breakroom in </w:t>
      </w:r>
      <w:r w:rsidR="001F604F" w:rsidRPr="00041621">
        <w:rPr>
          <w:rFonts w:ascii="Cambria" w:eastAsia="Cambria" w:hAnsi="Cambria" w:cs="Cambria"/>
          <w:sz w:val="23"/>
          <w:szCs w:val="23"/>
        </w:rPr>
        <w:t xml:space="preserve">the </w:t>
      </w:r>
      <w:r w:rsidR="003A6308" w:rsidRPr="00041621">
        <w:rPr>
          <w:rFonts w:ascii="Cambria" w:eastAsia="Cambria" w:hAnsi="Cambria" w:cs="Cambria"/>
          <w:sz w:val="23"/>
          <w:szCs w:val="23"/>
        </w:rPr>
        <w:t>Y</w:t>
      </w:r>
      <w:r w:rsidR="001F604F" w:rsidRPr="00041621">
        <w:rPr>
          <w:rFonts w:ascii="Cambria" w:eastAsia="Cambria" w:hAnsi="Cambria" w:cs="Cambria"/>
          <w:sz w:val="23"/>
          <w:szCs w:val="23"/>
        </w:rPr>
        <w:t xml:space="preserve">ellowstone </w:t>
      </w:r>
      <w:r w:rsidR="003A6308" w:rsidRPr="00041621">
        <w:rPr>
          <w:rFonts w:ascii="Cambria" w:eastAsia="Cambria" w:hAnsi="Cambria" w:cs="Cambria"/>
          <w:sz w:val="23"/>
          <w:szCs w:val="23"/>
        </w:rPr>
        <w:t>T</w:t>
      </w:r>
      <w:r w:rsidR="001F604F" w:rsidRPr="00041621">
        <w:rPr>
          <w:rFonts w:ascii="Cambria" w:eastAsia="Cambria" w:hAnsi="Cambria" w:cs="Cambria"/>
          <w:sz w:val="23"/>
          <w:szCs w:val="23"/>
        </w:rPr>
        <w:t xml:space="preserve">raining </w:t>
      </w:r>
      <w:r w:rsidR="003A6308" w:rsidRPr="00041621">
        <w:rPr>
          <w:rFonts w:ascii="Cambria" w:eastAsia="Cambria" w:hAnsi="Cambria" w:cs="Cambria"/>
          <w:sz w:val="23"/>
          <w:szCs w:val="23"/>
        </w:rPr>
        <w:t>C</w:t>
      </w:r>
      <w:r w:rsidR="001F604F" w:rsidRPr="00041621">
        <w:rPr>
          <w:rFonts w:ascii="Cambria" w:eastAsia="Cambria" w:hAnsi="Cambria" w:cs="Cambria"/>
          <w:sz w:val="23"/>
          <w:szCs w:val="23"/>
        </w:rPr>
        <w:t>enter</w:t>
      </w:r>
      <w:r w:rsidR="003A6308" w:rsidRPr="00041621">
        <w:rPr>
          <w:rFonts w:ascii="Cambria" w:eastAsia="Cambria" w:hAnsi="Cambria" w:cs="Cambria"/>
          <w:sz w:val="23"/>
          <w:szCs w:val="23"/>
        </w:rPr>
        <w:t>.</w:t>
      </w:r>
    </w:p>
    <w:p w:rsidR="00C37736" w:rsidRPr="00041621" w:rsidRDefault="00C37736" w:rsidP="00F1711F">
      <w:pPr>
        <w:pStyle w:val="ListParagraph"/>
        <w:numPr>
          <w:ilvl w:val="1"/>
          <w:numId w:val="15"/>
        </w:numPr>
        <w:tabs>
          <w:tab w:val="left" w:pos="1080"/>
          <w:tab w:val="left" w:pos="1710"/>
          <w:tab w:val="right" w:pos="9360"/>
        </w:tabs>
        <w:spacing w:after="120"/>
        <w:ind w:left="936" w:hanging="576"/>
        <w:contextualSpacing w:val="0"/>
        <w:rPr>
          <w:rFonts w:ascii="Cambria" w:eastAsia="Cambria" w:hAnsi="Cambria" w:cs="Cambria"/>
          <w:sz w:val="23"/>
          <w:szCs w:val="23"/>
        </w:rPr>
      </w:pPr>
      <w:r w:rsidRPr="00041621">
        <w:rPr>
          <w:rFonts w:ascii="Cambria" w:eastAsia="Cambria" w:hAnsi="Cambria" w:cs="Cambria"/>
          <w:sz w:val="23"/>
          <w:szCs w:val="23"/>
        </w:rPr>
        <w:t xml:space="preserve">When seated in their personal office that has a door </w:t>
      </w:r>
      <w:r w:rsidR="006E43E4" w:rsidRPr="00041621">
        <w:rPr>
          <w:rFonts w:ascii="Cambria" w:eastAsia="Cambria" w:hAnsi="Cambria" w:cs="Cambria"/>
          <w:sz w:val="23"/>
          <w:szCs w:val="23"/>
        </w:rPr>
        <w:t>that is closed (</w:t>
      </w:r>
      <w:r w:rsidRPr="00041621">
        <w:rPr>
          <w:rFonts w:ascii="Cambria" w:eastAsia="Cambria" w:hAnsi="Cambria" w:cs="Cambria"/>
          <w:sz w:val="23"/>
          <w:szCs w:val="23"/>
        </w:rPr>
        <w:t>e.g., not a cubicle).</w:t>
      </w:r>
    </w:p>
    <w:p w:rsidR="001D03ED" w:rsidRPr="00041621" w:rsidRDefault="001A4EBA" w:rsidP="00F1711F">
      <w:pPr>
        <w:pStyle w:val="ListParagraph"/>
        <w:numPr>
          <w:ilvl w:val="1"/>
          <w:numId w:val="15"/>
        </w:numPr>
        <w:tabs>
          <w:tab w:val="left" w:pos="1080"/>
          <w:tab w:val="left" w:pos="1710"/>
          <w:tab w:val="right" w:pos="9360"/>
        </w:tabs>
        <w:spacing w:after="120"/>
        <w:ind w:left="936" w:hanging="576"/>
        <w:contextualSpacing w:val="0"/>
        <w:rPr>
          <w:rFonts w:ascii="Cambria" w:eastAsia="Cambria" w:hAnsi="Cambria" w:cs="Cambria"/>
          <w:b/>
          <w:sz w:val="23"/>
          <w:szCs w:val="23"/>
        </w:rPr>
      </w:pPr>
      <w:r w:rsidRPr="00041621">
        <w:rPr>
          <w:rFonts w:ascii="Cambria" w:eastAsia="Cambria" w:hAnsi="Cambria" w:cs="Cambria"/>
          <w:sz w:val="23"/>
          <w:szCs w:val="23"/>
        </w:rPr>
        <w:t>While outdoors</w:t>
      </w:r>
      <w:r w:rsidR="00CF46BC" w:rsidRPr="00041621">
        <w:rPr>
          <w:rFonts w:ascii="Cambria" w:eastAsia="Cambria" w:hAnsi="Cambria" w:cs="Cambria"/>
          <w:sz w:val="23"/>
          <w:szCs w:val="23"/>
        </w:rPr>
        <w:t xml:space="preserve"> on CEI’s campus and maintaining </w:t>
      </w:r>
      <w:r w:rsidR="00C51CF6" w:rsidRPr="00041621">
        <w:rPr>
          <w:rFonts w:ascii="Cambria" w:eastAsia="Cambria" w:hAnsi="Cambria" w:cs="Cambria"/>
          <w:sz w:val="23"/>
          <w:szCs w:val="23"/>
        </w:rPr>
        <w:t xml:space="preserve">at least </w:t>
      </w:r>
      <w:r w:rsidR="007B647F" w:rsidRPr="00041621">
        <w:rPr>
          <w:rFonts w:ascii="Cambria" w:eastAsia="Cambria" w:hAnsi="Cambria" w:cs="Cambria"/>
          <w:sz w:val="23"/>
          <w:szCs w:val="23"/>
        </w:rPr>
        <w:t xml:space="preserve">six feet of </w:t>
      </w:r>
      <w:r w:rsidR="001662CB" w:rsidRPr="00041621">
        <w:rPr>
          <w:rFonts w:ascii="Cambria" w:eastAsia="Cambria" w:hAnsi="Cambria" w:cs="Cambria"/>
          <w:sz w:val="23"/>
          <w:szCs w:val="23"/>
        </w:rPr>
        <w:t>physical</w:t>
      </w:r>
      <w:r w:rsidR="00CF46BC" w:rsidRPr="00041621">
        <w:rPr>
          <w:rFonts w:ascii="Cambria" w:eastAsia="Cambria" w:hAnsi="Cambria" w:cs="Cambria"/>
          <w:sz w:val="23"/>
          <w:szCs w:val="23"/>
        </w:rPr>
        <w:t xml:space="preserve"> distance from other individuals</w:t>
      </w:r>
      <w:r w:rsidR="001F604F" w:rsidRPr="00041621">
        <w:rPr>
          <w:rFonts w:ascii="Cambria" w:eastAsia="Cambria" w:hAnsi="Cambria" w:cs="Cambria"/>
          <w:sz w:val="23"/>
          <w:szCs w:val="23"/>
        </w:rPr>
        <w:t>.</w:t>
      </w:r>
      <w:r w:rsidR="00F1711F" w:rsidRPr="00041621">
        <w:rPr>
          <w:rFonts w:ascii="Cambria" w:eastAsia="Cambria" w:hAnsi="Cambria" w:cs="Cambria"/>
          <w:sz w:val="23"/>
          <w:szCs w:val="23"/>
        </w:rPr>
        <w:br/>
      </w:r>
    </w:p>
    <w:p w:rsidR="00393D63" w:rsidRDefault="00393D63">
      <w:pPr>
        <w:rPr>
          <w:rFonts w:ascii="Cambria" w:eastAsia="Cambria" w:hAnsi="Cambria" w:cs="Cambria"/>
          <w:b/>
          <w:sz w:val="23"/>
          <w:szCs w:val="23"/>
        </w:rPr>
      </w:pPr>
      <w:r>
        <w:rPr>
          <w:rFonts w:ascii="Cambria" w:eastAsia="Cambria" w:hAnsi="Cambria" w:cs="Cambria"/>
          <w:b/>
          <w:sz w:val="23"/>
          <w:szCs w:val="23"/>
        </w:rPr>
        <w:br w:type="page"/>
      </w:r>
      <w:bookmarkStart w:id="0" w:name="_GoBack"/>
      <w:bookmarkEnd w:id="0"/>
    </w:p>
    <w:p w:rsidR="00BA705B" w:rsidRPr="00D51629" w:rsidRDefault="0013768E" w:rsidP="0003142C">
      <w:pPr>
        <w:pStyle w:val="ListParagraph"/>
        <w:numPr>
          <w:ilvl w:val="0"/>
          <w:numId w:val="15"/>
        </w:numPr>
        <w:tabs>
          <w:tab w:val="left" w:pos="1080"/>
          <w:tab w:val="left" w:pos="1710"/>
          <w:tab w:val="right" w:pos="9360"/>
        </w:tabs>
        <w:spacing w:after="120"/>
        <w:ind w:left="288" w:hanging="288"/>
        <w:contextualSpacing w:val="0"/>
        <w:rPr>
          <w:rFonts w:ascii="Cambria" w:eastAsia="Cambria" w:hAnsi="Cambria" w:cs="Cambria"/>
          <w:b/>
          <w:sz w:val="23"/>
          <w:szCs w:val="23"/>
        </w:rPr>
      </w:pPr>
      <w:r w:rsidRPr="00D51629">
        <w:rPr>
          <w:rFonts w:ascii="Cambria" w:eastAsia="Cambria" w:hAnsi="Cambria" w:cs="Cambria"/>
          <w:b/>
          <w:sz w:val="23"/>
          <w:szCs w:val="23"/>
        </w:rPr>
        <w:lastRenderedPageBreak/>
        <w:t>Enforcement</w:t>
      </w:r>
    </w:p>
    <w:p w:rsidR="001F604F" w:rsidRPr="0003142C" w:rsidRDefault="008909E1" w:rsidP="0003142C">
      <w:pPr>
        <w:pStyle w:val="ListParagraph"/>
        <w:tabs>
          <w:tab w:val="left" w:pos="1080"/>
          <w:tab w:val="left" w:pos="1710"/>
          <w:tab w:val="right" w:pos="9360"/>
        </w:tabs>
        <w:spacing w:after="120"/>
        <w:ind w:left="360"/>
        <w:contextualSpacing w:val="0"/>
        <w:rPr>
          <w:rFonts w:ascii="Cambria" w:eastAsia="Cambria" w:hAnsi="Cambria" w:cs="Cambria"/>
          <w:sz w:val="23"/>
          <w:szCs w:val="23"/>
        </w:rPr>
      </w:pPr>
      <w:r w:rsidRPr="00D51629">
        <w:rPr>
          <w:rFonts w:ascii="Cambria" w:eastAsia="Cambria" w:hAnsi="Cambria" w:cs="Cambria"/>
          <w:sz w:val="23"/>
          <w:szCs w:val="23"/>
        </w:rPr>
        <w:t xml:space="preserve">If someone is not wearing a face covering in a CEI building, </w:t>
      </w:r>
      <w:r w:rsidRPr="00A1260D">
        <w:rPr>
          <w:rFonts w:ascii="Cambria" w:eastAsia="Cambria" w:hAnsi="Cambria" w:cs="Cambria"/>
          <w:sz w:val="23"/>
          <w:szCs w:val="23"/>
        </w:rPr>
        <w:t xml:space="preserve">does not have a </w:t>
      </w:r>
      <w:r w:rsidRPr="00CA6573">
        <w:rPr>
          <w:rFonts w:ascii="Cambria" w:eastAsia="Cambria" w:hAnsi="Cambria" w:cs="Cambria"/>
          <w:sz w:val="23"/>
          <w:szCs w:val="23"/>
        </w:rPr>
        <w:t>documented medical reason</w:t>
      </w:r>
      <w:r>
        <w:rPr>
          <w:rFonts w:ascii="Cambria" w:eastAsia="Cambria" w:hAnsi="Cambria" w:cs="Cambria"/>
          <w:sz w:val="23"/>
          <w:szCs w:val="23"/>
        </w:rPr>
        <w:t xml:space="preserve"> or disability </w:t>
      </w:r>
      <w:r w:rsidRPr="00A1260D">
        <w:rPr>
          <w:rFonts w:ascii="Cambria" w:eastAsia="Cambria" w:hAnsi="Cambria" w:cs="Cambria"/>
          <w:sz w:val="23"/>
          <w:szCs w:val="23"/>
        </w:rPr>
        <w:t xml:space="preserve">that prevents </w:t>
      </w:r>
      <w:r>
        <w:rPr>
          <w:rFonts w:ascii="Cambria" w:eastAsia="Cambria" w:hAnsi="Cambria" w:cs="Cambria"/>
          <w:sz w:val="23"/>
          <w:szCs w:val="23"/>
        </w:rPr>
        <w:t>the person</w:t>
      </w:r>
      <w:r w:rsidRPr="00A1260D">
        <w:rPr>
          <w:rFonts w:ascii="Cambria" w:eastAsia="Cambria" w:hAnsi="Cambria" w:cs="Cambria"/>
          <w:sz w:val="23"/>
          <w:szCs w:val="23"/>
        </w:rPr>
        <w:t xml:space="preserve"> from wearing a face co</w:t>
      </w:r>
      <w:r w:rsidRPr="00C51CF6">
        <w:rPr>
          <w:rFonts w:ascii="Cambria" w:eastAsia="Cambria" w:hAnsi="Cambria" w:cs="Cambria"/>
          <w:sz w:val="23"/>
          <w:szCs w:val="23"/>
        </w:rPr>
        <w:t>vering</w:t>
      </w:r>
      <w:r w:rsidRPr="00D51629">
        <w:rPr>
          <w:rFonts w:ascii="Cambria" w:eastAsia="Cambria" w:hAnsi="Cambria" w:cs="Cambria"/>
          <w:sz w:val="23"/>
          <w:szCs w:val="23"/>
        </w:rPr>
        <w:t xml:space="preserve">, and refuses to put one on when asked by a College </w:t>
      </w:r>
      <w:r>
        <w:rPr>
          <w:rFonts w:ascii="Cambria" w:eastAsia="Cambria" w:hAnsi="Cambria" w:cs="Cambria"/>
          <w:sz w:val="23"/>
          <w:szCs w:val="23"/>
        </w:rPr>
        <w:t>employee</w:t>
      </w:r>
      <w:r w:rsidRPr="00D51629">
        <w:rPr>
          <w:rFonts w:ascii="Cambria" w:eastAsia="Cambria" w:hAnsi="Cambria" w:cs="Cambria"/>
          <w:sz w:val="23"/>
          <w:szCs w:val="23"/>
        </w:rPr>
        <w:t>:</w:t>
      </w:r>
    </w:p>
    <w:p w:rsidR="00BA705B" w:rsidRPr="00D51629" w:rsidRDefault="0013768E" w:rsidP="0003142C">
      <w:pPr>
        <w:pStyle w:val="ListParagraph"/>
        <w:numPr>
          <w:ilvl w:val="1"/>
          <w:numId w:val="15"/>
        </w:numPr>
        <w:tabs>
          <w:tab w:val="left" w:pos="1080"/>
          <w:tab w:val="left" w:pos="1710"/>
          <w:tab w:val="right" w:pos="9360"/>
        </w:tabs>
        <w:spacing w:after="120"/>
        <w:ind w:left="864" w:hanging="576"/>
        <w:contextualSpacing w:val="0"/>
        <w:rPr>
          <w:rFonts w:ascii="Cambria" w:eastAsia="Cambria" w:hAnsi="Cambria" w:cs="Cambria"/>
          <w:b/>
          <w:sz w:val="23"/>
          <w:szCs w:val="23"/>
        </w:rPr>
      </w:pPr>
      <w:r w:rsidRPr="00D51629">
        <w:rPr>
          <w:rFonts w:ascii="Cambria" w:eastAsia="Cambria" w:hAnsi="Cambria" w:cs="Cambria"/>
          <w:sz w:val="23"/>
          <w:szCs w:val="23"/>
          <w:u w:val="single"/>
        </w:rPr>
        <w:t>Employee</w:t>
      </w:r>
      <w:r w:rsidR="00D3023C" w:rsidRPr="00D51629">
        <w:rPr>
          <w:rFonts w:ascii="Cambria" w:eastAsia="Cambria" w:hAnsi="Cambria" w:cs="Cambria"/>
          <w:sz w:val="23"/>
          <w:szCs w:val="23"/>
          <w:u w:val="single"/>
        </w:rPr>
        <w:t>s and Contractors</w:t>
      </w:r>
      <w:r w:rsidR="003F1E56" w:rsidRPr="00D51629">
        <w:rPr>
          <w:rFonts w:ascii="Cambria" w:eastAsia="Cambria" w:hAnsi="Cambria" w:cs="Cambria"/>
          <w:sz w:val="23"/>
          <w:szCs w:val="23"/>
        </w:rPr>
        <w:t xml:space="preserve">: </w:t>
      </w:r>
    </w:p>
    <w:p w:rsidR="001D03ED" w:rsidRPr="001D03ED" w:rsidRDefault="00B037DB" w:rsidP="0003142C">
      <w:pPr>
        <w:pStyle w:val="ListParagraph"/>
        <w:numPr>
          <w:ilvl w:val="2"/>
          <w:numId w:val="15"/>
        </w:numPr>
        <w:tabs>
          <w:tab w:val="left" w:pos="1080"/>
          <w:tab w:val="left" w:pos="1710"/>
          <w:tab w:val="right" w:pos="9360"/>
        </w:tabs>
        <w:spacing w:after="120"/>
        <w:ind w:left="1584" w:hanging="720"/>
        <w:contextualSpacing w:val="0"/>
        <w:rPr>
          <w:rFonts w:ascii="Cambria" w:eastAsia="Cambria" w:hAnsi="Cambria" w:cs="Cambria"/>
          <w:b/>
          <w:sz w:val="23"/>
          <w:szCs w:val="23"/>
        </w:rPr>
      </w:pPr>
      <w:r w:rsidRPr="00D51629">
        <w:rPr>
          <w:rFonts w:ascii="Cambria" w:eastAsia="Cambria" w:hAnsi="Cambria" w:cs="Cambria"/>
          <w:sz w:val="23"/>
          <w:szCs w:val="23"/>
        </w:rPr>
        <w:t>The offender’s supervisor will handle the situation</w:t>
      </w:r>
      <w:r w:rsidRPr="00CA6573">
        <w:rPr>
          <w:rFonts w:ascii="Cambria" w:eastAsia="Cambria" w:hAnsi="Cambria" w:cs="Cambria"/>
          <w:sz w:val="23"/>
          <w:szCs w:val="23"/>
        </w:rPr>
        <w:t xml:space="preserve">. If the supervisor is away from campus for an extended period, the supervisor’s supervisor will handle the </w:t>
      </w:r>
      <w:r w:rsidR="001D03ED">
        <w:rPr>
          <w:rFonts w:ascii="Cambria" w:eastAsia="Cambria" w:hAnsi="Cambria" w:cs="Cambria"/>
          <w:sz w:val="23"/>
          <w:szCs w:val="23"/>
        </w:rPr>
        <w:t xml:space="preserve">situation. </w:t>
      </w:r>
    </w:p>
    <w:p w:rsidR="001F604F" w:rsidRPr="001D03ED" w:rsidRDefault="001D03ED" w:rsidP="001D03ED">
      <w:pPr>
        <w:pStyle w:val="ListParagraph"/>
        <w:numPr>
          <w:ilvl w:val="2"/>
          <w:numId w:val="15"/>
        </w:numPr>
        <w:tabs>
          <w:tab w:val="left" w:pos="1080"/>
          <w:tab w:val="left" w:pos="1710"/>
          <w:tab w:val="right" w:pos="9360"/>
        </w:tabs>
        <w:spacing w:after="120"/>
        <w:ind w:left="1584" w:hanging="720"/>
        <w:contextualSpacing w:val="0"/>
        <w:rPr>
          <w:rFonts w:ascii="Cambria" w:eastAsia="Cambria" w:hAnsi="Cambria" w:cs="Cambria"/>
          <w:b/>
          <w:sz w:val="23"/>
          <w:szCs w:val="23"/>
        </w:rPr>
      </w:pPr>
      <w:r>
        <w:rPr>
          <w:rFonts w:ascii="Cambria" w:eastAsia="Cambria" w:hAnsi="Cambria" w:cs="Cambria"/>
          <w:sz w:val="23"/>
          <w:szCs w:val="23"/>
        </w:rPr>
        <w:t xml:space="preserve">Should there be noncompliance, this will be </w:t>
      </w:r>
      <w:proofErr w:type="gramStart"/>
      <w:r>
        <w:rPr>
          <w:rFonts w:ascii="Cambria" w:eastAsia="Cambria" w:hAnsi="Cambria" w:cs="Cambria"/>
          <w:sz w:val="23"/>
          <w:szCs w:val="23"/>
        </w:rPr>
        <w:t>handled  via</w:t>
      </w:r>
      <w:proofErr w:type="gramEnd"/>
      <w:r>
        <w:rPr>
          <w:rFonts w:ascii="Cambria" w:eastAsia="Cambria" w:hAnsi="Cambria" w:cs="Cambria"/>
          <w:sz w:val="23"/>
          <w:szCs w:val="23"/>
        </w:rPr>
        <w:t xml:space="preserve"> CEI’s </w:t>
      </w:r>
      <w:r w:rsidRPr="001D03ED">
        <w:rPr>
          <w:rFonts w:ascii="Cambria" w:eastAsia="Cambria" w:hAnsi="Cambria" w:cs="Cambria"/>
          <w:sz w:val="23"/>
          <w:szCs w:val="23"/>
        </w:rPr>
        <w:t xml:space="preserve">progressive </w:t>
      </w:r>
      <w:hyperlink r:id="rId9" w:history="1">
        <w:r w:rsidRPr="001D03ED">
          <w:rPr>
            <w:rStyle w:val="Hyperlink"/>
            <w:rFonts w:ascii="Cambria" w:eastAsia="Cambria" w:hAnsi="Cambria" w:cs="Cambria"/>
            <w:sz w:val="23"/>
            <w:szCs w:val="23"/>
          </w:rPr>
          <w:t>disciplinary action procedure</w:t>
        </w:r>
      </w:hyperlink>
      <w:r>
        <w:rPr>
          <w:rFonts w:ascii="Cambria" w:eastAsia="Cambria" w:hAnsi="Cambria" w:cs="Cambria"/>
          <w:sz w:val="23"/>
          <w:szCs w:val="23"/>
        </w:rPr>
        <w:t xml:space="preserve">, excluding a Performance Improvement Plan (PIP). </w:t>
      </w:r>
    </w:p>
    <w:sectPr w:rsidR="001F604F" w:rsidRPr="001D03ED" w:rsidSect="007844B5">
      <w:headerReference w:type="default" r:id="rId10"/>
      <w:footerReference w:type="default" r:id="rId1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25" w:rsidRDefault="00C80925" w:rsidP="0013768E">
      <w:pPr>
        <w:spacing w:after="0" w:line="240" w:lineRule="auto"/>
      </w:pPr>
      <w:r>
        <w:separator/>
      </w:r>
    </w:p>
  </w:endnote>
  <w:endnote w:type="continuationSeparator" w:id="0">
    <w:p w:rsidR="00C80925" w:rsidRDefault="00C80925" w:rsidP="0013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071499"/>
      <w:docPartObj>
        <w:docPartGallery w:val="Page Numbers (Bottom of Page)"/>
        <w:docPartUnique/>
      </w:docPartObj>
    </w:sdtPr>
    <w:sdtEndPr>
      <w:rPr>
        <w:rFonts w:ascii="Cambria" w:hAnsi="Cambria"/>
        <w:noProof/>
      </w:rPr>
    </w:sdtEndPr>
    <w:sdtContent>
      <w:p w:rsidR="00BC57AB" w:rsidRPr="006D1886" w:rsidRDefault="006D1886" w:rsidP="006D1886">
        <w:pPr>
          <w:pStyle w:val="Footer"/>
          <w:jc w:val="center"/>
          <w:rPr>
            <w:rFonts w:ascii="Cambria" w:hAnsi="Cambria"/>
          </w:rPr>
        </w:pPr>
        <w:r w:rsidRPr="006D1886">
          <w:rPr>
            <w:rFonts w:ascii="Cambria" w:hAnsi="Cambria"/>
          </w:rPr>
          <w:fldChar w:fldCharType="begin"/>
        </w:r>
        <w:r w:rsidRPr="006D1886">
          <w:rPr>
            <w:rFonts w:ascii="Cambria" w:hAnsi="Cambria"/>
          </w:rPr>
          <w:instrText xml:space="preserve"> PAGE   \* MERGEFORMAT </w:instrText>
        </w:r>
        <w:r w:rsidRPr="006D1886">
          <w:rPr>
            <w:rFonts w:ascii="Cambria" w:hAnsi="Cambria"/>
          </w:rPr>
          <w:fldChar w:fldCharType="separate"/>
        </w:r>
        <w:r w:rsidR="00CC61D5">
          <w:rPr>
            <w:rFonts w:ascii="Cambria" w:hAnsi="Cambria"/>
            <w:noProof/>
          </w:rPr>
          <w:t>1</w:t>
        </w:r>
        <w:r w:rsidRPr="006D1886">
          <w:rPr>
            <w:rFonts w:ascii="Cambria" w:hAnsi="Cambria"/>
            <w:noProof/>
          </w:rPr>
          <w:fldChar w:fldCharType="end"/>
        </w:r>
        <w:r w:rsidRPr="006D1886">
          <w:rPr>
            <w:rFonts w:ascii="Cambria" w:hAnsi="Cambria"/>
            <w:noProof/>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25" w:rsidRDefault="00C80925" w:rsidP="0013768E">
      <w:pPr>
        <w:spacing w:after="0" w:line="240" w:lineRule="auto"/>
      </w:pPr>
      <w:r>
        <w:separator/>
      </w:r>
    </w:p>
  </w:footnote>
  <w:footnote w:type="continuationSeparator" w:id="0">
    <w:p w:rsidR="00C80925" w:rsidRDefault="00C80925" w:rsidP="0013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8E" w:rsidRPr="00BC57AB" w:rsidRDefault="00BC57AB">
    <w:pPr>
      <w:pStyle w:val="Header"/>
      <w:rPr>
        <w:rFonts w:ascii="Cambria" w:hAnsi="Cambria"/>
        <w:i/>
      </w:rPr>
    </w:pPr>
    <w:r w:rsidRPr="00BC57AB">
      <w:rPr>
        <w:rFonts w:ascii="Cambria" w:hAnsi="Cambria"/>
        <w:i/>
      </w:rPr>
      <w:t xml:space="preserve">Revised </w:t>
    </w:r>
    <w:r w:rsidR="006D1886">
      <w:rPr>
        <w:rFonts w:ascii="Cambria" w:hAnsi="Cambria"/>
        <w:i/>
      </w:rPr>
      <w:t>0</w:t>
    </w:r>
    <w:r w:rsidR="007707ED">
      <w:rPr>
        <w:rFonts w:ascii="Cambria" w:hAnsi="Cambria"/>
        <w:i/>
      </w:rPr>
      <w:t>2/01/21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311"/>
    <w:multiLevelType w:val="hybridMultilevel"/>
    <w:tmpl w:val="375C1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655B"/>
    <w:multiLevelType w:val="hybridMultilevel"/>
    <w:tmpl w:val="4F48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44672"/>
    <w:multiLevelType w:val="hybridMultilevel"/>
    <w:tmpl w:val="EA4AC7A2"/>
    <w:lvl w:ilvl="0" w:tplc="0AC0AC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B2AC0"/>
    <w:multiLevelType w:val="hybridMultilevel"/>
    <w:tmpl w:val="FD8A5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31B8F"/>
    <w:multiLevelType w:val="hybridMultilevel"/>
    <w:tmpl w:val="F2A2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F567B"/>
    <w:multiLevelType w:val="multilevel"/>
    <w:tmpl w:val="E3BA04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496145"/>
    <w:multiLevelType w:val="multilevel"/>
    <w:tmpl w:val="97BA4E32"/>
    <w:lvl w:ilvl="0">
      <w:start w:val="1"/>
      <w:numFmt w:val="decimal"/>
      <w:lvlText w:val="%1."/>
      <w:lvlJc w:val="left"/>
      <w:pPr>
        <w:ind w:left="1296" w:hanging="360"/>
      </w:pPr>
      <w:rPr>
        <w:b/>
      </w:rPr>
    </w:lvl>
    <w:lvl w:ilvl="1">
      <w:start w:val="1"/>
      <w:numFmt w:val="decimal"/>
      <w:lvlText w:val="%1.%2."/>
      <w:lvlJc w:val="left"/>
      <w:pPr>
        <w:ind w:left="1728" w:hanging="432"/>
      </w:pPr>
      <w:rPr>
        <w:b/>
      </w:rPr>
    </w:lvl>
    <w:lvl w:ilvl="2">
      <w:start w:val="1"/>
      <w:numFmt w:val="decimal"/>
      <w:lvlText w:val="%1.%2.%3."/>
      <w:lvlJc w:val="left"/>
      <w:pPr>
        <w:ind w:left="6570" w:hanging="504"/>
      </w:pPr>
    </w:lvl>
    <w:lvl w:ilvl="3">
      <w:start w:val="1"/>
      <w:numFmt w:val="decimal"/>
      <w:lvlText w:val="%1.%2.%3.%4."/>
      <w:lvlJc w:val="left"/>
      <w:pPr>
        <w:ind w:left="2664" w:hanging="648"/>
      </w:pPr>
    </w:lvl>
    <w:lvl w:ilvl="4">
      <w:start w:val="1"/>
      <w:numFmt w:val="decimal"/>
      <w:lvlText w:val="%1.%2.%3.%4.%5."/>
      <w:lvlJc w:val="left"/>
      <w:pPr>
        <w:ind w:left="3168" w:hanging="792"/>
      </w:pPr>
    </w:lvl>
    <w:lvl w:ilvl="5">
      <w:start w:val="1"/>
      <w:numFmt w:val="decimal"/>
      <w:lvlText w:val="%1.%2.%3.%4.%5.%6."/>
      <w:lvlJc w:val="left"/>
      <w:pPr>
        <w:ind w:left="3672" w:hanging="936"/>
      </w:pPr>
    </w:lvl>
    <w:lvl w:ilvl="6">
      <w:start w:val="1"/>
      <w:numFmt w:val="decimal"/>
      <w:lvlText w:val="%1.%2.%3.%4.%5.%6.%7."/>
      <w:lvlJc w:val="left"/>
      <w:pPr>
        <w:ind w:left="4176" w:hanging="1080"/>
      </w:pPr>
    </w:lvl>
    <w:lvl w:ilvl="7">
      <w:start w:val="1"/>
      <w:numFmt w:val="decimal"/>
      <w:lvlText w:val="%1.%2.%3.%4.%5.%6.%7.%8."/>
      <w:lvlJc w:val="left"/>
      <w:pPr>
        <w:ind w:left="4680" w:hanging="1224"/>
      </w:pPr>
    </w:lvl>
    <w:lvl w:ilvl="8">
      <w:start w:val="1"/>
      <w:numFmt w:val="decimal"/>
      <w:lvlText w:val="%1.%2.%3.%4.%5.%6.%7.%8.%9."/>
      <w:lvlJc w:val="left"/>
      <w:pPr>
        <w:ind w:left="5256" w:hanging="1440"/>
      </w:pPr>
    </w:lvl>
  </w:abstractNum>
  <w:abstractNum w:abstractNumId="7" w15:restartNumberingAfterBreak="0">
    <w:nsid w:val="51236E47"/>
    <w:multiLevelType w:val="hybridMultilevel"/>
    <w:tmpl w:val="B48857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52C08"/>
    <w:multiLevelType w:val="hybridMultilevel"/>
    <w:tmpl w:val="25E2A5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0EC13F0">
      <w:numFmt w:val="bullet"/>
      <w:lvlText w:val="•"/>
      <w:lvlJc w:val="left"/>
      <w:pPr>
        <w:ind w:left="2880" w:hanging="360"/>
      </w:pPr>
      <w:rPr>
        <w:rFonts w:ascii="Cambria" w:eastAsiaTheme="minorHAnsi" w:hAnsi="Cambria" w:cstheme="minorBidi" w:hint="default"/>
        <w:color w:val="00000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05504"/>
    <w:multiLevelType w:val="hybridMultilevel"/>
    <w:tmpl w:val="5116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839B5"/>
    <w:multiLevelType w:val="hybridMultilevel"/>
    <w:tmpl w:val="BAB668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E5F5C"/>
    <w:multiLevelType w:val="multilevel"/>
    <w:tmpl w:val="537660A8"/>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613B5874"/>
    <w:multiLevelType w:val="multilevel"/>
    <w:tmpl w:val="2A90327C"/>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rPr>
        <w:b/>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79A6205B"/>
    <w:multiLevelType w:val="hybridMultilevel"/>
    <w:tmpl w:val="037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0"/>
  </w:num>
  <w:num w:numId="6">
    <w:abstractNumId w:val="1"/>
  </w:num>
  <w:num w:numId="7">
    <w:abstractNumId w:val="13"/>
  </w:num>
  <w:num w:numId="8">
    <w:abstractNumId w:val="10"/>
  </w:num>
  <w:num w:numId="9">
    <w:abstractNumId w:val="9"/>
  </w:num>
  <w:num w:numId="10">
    <w:abstractNumId w:val="11"/>
  </w:num>
  <w:num w:numId="11">
    <w:abstractNumId w:val="6"/>
  </w:num>
  <w:num w:numId="12">
    <w:abstractNumId w:val="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38HX7RqEEd8eRKoe4vyPQGb0/FCZxYTy+okWbnVo2XqDs06dV0RE7D9VKWp72TsPQBCXyHni/l1Mn8XtRb8ZA==" w:salt="DxLWNFrPevG+U2vKUuoMjg=="/>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8E"/>
    <w:rsid w:val="0001252A"/>
    <w:rsid w:val="000249FA"/>
    <w:rsid w:val="0003142C"/>
    <w:rsid w:val="00041621"/>
    <w:rsid w:val="0006028A"/>
    <w:rsid w:val="000925F9"/>
    <w:rsid w:val="000E0853"/>
    <w:rsid w:val="0010607E"/>
    <w:rsid w:val="0013768E"/>
    <w:rsid w:val="00142472"/>
    <w:rsid w:val="001662CB"/>
    <w:rsid w:val="00167DEE"/>
    <w:rsid w:val="00171A48"/>
    <w:rsid w:val="001760FE"/>
    <w:rsid w:val="00182B63"/>
    <w:rsid w:val="001A0FFF"/>
    <w:rsid w:val="001A4EBA"/>
    <w:rsid w:val="001D03ED"/>
    <w:rsid w:val="001E20D3"/>
    <w:rsid w:val="001F604F"/>
    <w:rsid w:val="002311A4"/>
    <w:rsid w:val="002363B3"/>
    <w:rsid w:val="00243404"/>
    <w:rsid w:val="002450E0"/>
    <w:rsid w:val="00247893"/>
    <w:rsid w:val="002C3580"/>
    <w:rsid w:val="002C4FAF"/>
    <w:rsid w:val="002E7C03"/>
    <w:rsid w:val="00310A25"/>
    <w:rsid w:val="0035096F"/>
    <w:rsid w:val="0039338A"/>
    <w:rsid w:val="00393D63"/>
    <w:rsid w:val="003958C1"/>
    <w:rsid w:val="003968CB"/>
    <w:rsid w:val="003A6308"/>
    <w:rsid w:val="003A6978"/>
    <w:rsid w:val="003D34AA"/>
    <w:rsid w:val="003D6115"/>
    <w:rsid w:val="003F1E56"/>
    <w:rsid w:val="003F34C5"/>
    <w:rsid w:val="004116D5"/>
    <w:rsid w:val="004711FD"/>
    <w:rsid w:val="00474BFC"/>
    <w:rsid w:val="004804BD"/>
    <w:rsid w:val="00494695"/>
    <w:rsid w:val="004A7FC5"/>
    <w:rsid w:val="004B0DC7"/>
    <w:rsid w:val="004F1237"/>
    <w:rsid w:val="00533589"/>
    <w:rsid w:val="00545C78"/>
    <w:rsid w:val="00590752"/>
    <w:rsid w:val="005E06FE"/>
    <w:rsid w:val="00603C24"/>
    <w:rsid w:val="006047BB"/>
    <w:rsid w:val="006253BC"/>
    <w:rsid w:val="00630F48"/>
    <w:rsid w:val="00644DAE"/>
    <w:rsid w:val="006600B0"/>
    <w:rsid w:val="006644C1"/>
    <w:rsid w:val="006750AB"/>
    <w:rsid w:val="00696BCF"/>
    <w:rsid w:val="006C26CA"/>
    <w:rsid w:val="006C411B"/>
    <w:rsid w:val="006D1886"/>
    <w:rsid w:val="006E43E4"/>
    <w:rsid w:val="006F26B8"/>
    <w:rsid w:val="007077F7"/>
    <w:rsid w:val="0075751A"/>
    <w:rsid w:val="00767759"/>
    <w:rsid w:val="007707ED"/>
    <w:rsid w:val="007767F6"/>
    <w:rsid w:val="007844B5"/>
    <w:rsid w:val="007B647F"/>
    <w:rsid w:val="007B75C4"/>
    <w:rsid w:val="007D7332"/>
    <w:rsid w:val="007F6E68"/>
    <w:rsid w:val="00816DF0"/>
    <w:rsid w:val="0085488B"/>
    <w:rsid w:val="00855B12"/>
    <w:rsid w:val="008909E1"/>
    <w:rsid w:val="008A2613"/>
    <w:rsid w:val="008D2DB2"/>
    <w:rsid w:val="008E1D0A"/>
    <w:rsid w:val="009109D6"/>
    <w:rsid w:val="00916C6C"/>
    <w:rsid w:val="00941C45"/>
    <w:rsid w:val="009869E8"/>
    <w:rsid w:val="009D4BFE"/>
    <w:rsid w:val="009E53A7"/>
    <w:rsid w:val="00A04830"/>
    <w:rsid w:val="00A07C38"/>
    <w:rsid w:val="00A1260D"/>
    <w:rsid w:val="00A12FE7"/>
    <w:rsid w:val="00A51702"/>
    <w:rsid w:val="00A9582D"/>
    <w:rsid w:val="00AC299B"/>
    <w:rsid w:val="00AD2CE2"/>
    <w:rsid w:val="00B001C4"/>
    <w:rsid w:val="00B037DB"/>
    <w:rsid w:val="00B27695"/>
    <w:rsid w:val="00B32EDB"/>
    <w:rsid w:val="00B63E6E"/>
    <w:rsid w:val="00B76BCD"/>
    <w:rsid w:val="00B92021"/>
    <w:rsid w:val="00B953AE"/>
    <w:rsid w:val="00B961D8"/>
    <w:rsid w:val="00BA705B"/>
    <w:rsid w:val="00BB1A9F"/>
    <w:rsid w:val="00BC57AB"/>
    <w:rsid w:val="00BE58C4"/>
    <w:rsid w:val="00C028F9"/>
    <w:rsid w:val="00C062A2"/>
    <w:rsid w:val="00C24B4D"/>
    <w:rsid w:val="00C26D7D"/>
    <w:rsid w:val="00C354C3"/>
    <w:rsid w:val="00C37736"/>
    <w:rsid w:val="00C51CF6"/>
    <w:rsid w:val="00C80925"/>
    <w:rsid w:val="00C857C6"/>
    <w:rsid w:val="00C860C4"/>
    <w:rsid w:val="00CA6573"/>
    <w:rsid w:val="00CB5394"/>
    <w:rsid w:val="00CC61D5"/>
    <w:rsid w:val="00CE443A"/>
    <w:rsid w:val="00CF46BC"/>
    <w:rsid w:val="00D3023C"/>
    <w:rsid w:val="00D34450"/>
    <w:rsid w:val="00D51629"/>
    <w:rsid w:val="00D54177"/>
    <w:rsid w:val="00D56B95"/>
    <w:rsid w:val="00DA5DBB"/>
    <w:rsid w:val="00DB004D"/>
    <w:rsid w:val="00DC0AD4"/>
    <w:rsid w:val="00DC6E6F"/>
    <w:rsid w:val="00DE2A7B"/>
    <w:rsid w:val="00DE5EC4"/>
    <w:rsid w:val="00DF07C3"/>
    <w:rsid w:val="00E070D2"/>
    <w:rsid w:val="00E17E9E"/>
    <w:rsid w:val="00E30621"/>
    <w:rsid w:val="00E31566"/>
    <w:rsid w:val="00E5326A"/>
    <w:rsid w:val="00E616F5"/>
    <w:rsid w:val="00EB0B32"/>
    <w:rsid w:val="00EB4463"/>
    <w:rsid w:val="00EB4D61"/>
    <w:rsid w:val="00EC363B"/>
    <w:rsid w:val="00EE28E2"/>
    <w:rsid w:val="00F14CE1"/>
    <w:rsid w:val="00F1711F"/>
    <w:rsid w:val="00F300AE"/>
    <w:rsid w:val="00F4009B"/>
    <w:rsid w:val="00F444FF"/>
    <w:rsid w:val="00F67900"/>
    <w:rsid w:val="00F868E6"/>
    <w:rsid w:val="00FB2985"/>
    <w:rsid w:val="00FC2891"/>
    <w:rsid w:val="00FD3549"/>
    <w:rsid w:val="00FF286B"/>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813BE7-DDC0-4B92-8948-86A9FAAA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8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7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8E"/>
  </w:style>
  <w:style w:type="paragraph" w:styleId="Footer">
    <w:name w:val="footer"/>
    <w:basedOn w:val="Normal"/>
    <w:link w:val="FooterChar"/>
    <w:uiPriority w:val="99"/>
    <w:unhideWhenUsed/>
    <w:rsid w:val="0013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8E"/>
  </w:style>
  <w:style w:type="character" w:customStyle="1" w:styleId="fontstyle01">
    <w:name w:val="fontstyle01"/>
    <w:basedOn w:val="DefaultParagraphFont"/>
    <w:rsid w:val="008A2613"/>
    <w:rPr>
      <w:rFonts w:ascii="TimesNewRomanPSMT" w:hAnsi="TimesNewRomanPSMT" w:hint="default"/>
      <w:b w:val="0"/>
      <w:bCs w:val="0"/>
      <w:i w:val="0"/>
      <w:iCs w:val="0"/>
      <w:color w:val="000000"/>
      <w:sz w:val="16"/>
      <w:szCs w:val="16"/>
    </w:rPr>
  </w:style>
  <w:style w:type="character" w:customStyle="1" w:styleId="fontstyle21">
    <w:name w:val="fontstyle21"/>
    <w:basedOn w:val="DefaultParagraphFont"/>
    <w:rsid w:val="008A2613"/>
    <w:rPr>
      <w:rFonts w:ascii="ArialMT" w:hAnsi="ArialMT" w:hint="default"/>
      <w:b w:val="0"/>
      <w:bCs w:val="0"/>
      <w:i w:val="0"/>
      <w:iCs w:val="0"/>
      <w:color w:val="000000"/>
      <w:sz w:val="16"/>
      <w:szCs w:val="16"/>
    </w:rPr>
  </w:style>
  <w:style w:type="paragraph" w:styleId="FootnoteText">
    <w:name w:val="footnote text"/>
    <w:basedOn w:val="Normal"/>
    <w:link w:val="FootnoteTextChar"/>
    <w:uiPriority w:val="99"/>
    <w:semiHidden/>
    <w:unhideWhenUsed/>
    <w:rsid w:val="00EC3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3B"/>
    <w:rPr>
      <w:sz w:val="20"/>
      <w:szCs w:val="20"/>
    </w:rPr>
  </w:style>
  <w:style w:type="character" w:styleId="FootnoteReference">
    <w:name w:val="footnote reference"/>
    <w:basedOn w:val="DefaultParagraphFont"/>
    <w:uiPriority w:val="99"/>
    <w:semiHidden/>
    <w:unhideWhenUsed/>
    <w:rsid w:val="00EC363B"/>
    <w:rPr>
      <w:vertAlign w:val="superscript"/>
    </w:rPr>
  </w:style>
  <w:style w:type="paragraph" w:styleId="EndnoteText">
    <w:name w:val="endnote text"/>
    <w:basedOn w:val="Normal"/>
    <w:link w:val="EndnoteTextChar"/>
    <w:uiPriority w:val="99"/>
    <w:semiHidden/>
    <w:unhideWhenUsed/>
    <w:rsid w:val="00EC3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363B"/>
    <w:rPr>
      <w:sz w:val="20"/>
      <w:szCs w:val="20"/>
    </w:rPr>
  </w:style>
  <w:style w:type="character" w:styleId="EndnoteReference">
    <w:name w:val="endnote reference"/>
    <w:basedOn w:val="DefaultParagraphFont"/>
    <w:uiPriority w:val="99"/>
    <w:semiHidden/>
    <w:unhideWhenUsed/>
    <w:rsid w:val="00EC363B"/>
    <w:rPr>
      <w:vertAlign w:val="superscript"/>
    </w:rPr>
  </w:style>
  <w:style w:type="character" w:styleId="Hyperlink">
    <w:name w:val="Hyperlink"/>
    <w:basedOn w:val="DefaultParagraphFont"/>
    <w:uiPriority w:val="99"/>
    <w:unhideWhenUsed/>
    <w:rsid w:val="00EC363B"/>
    <w:rPr>
      <w:color w:val="0563C1" w:themeColor="hyperlink"/>
      <w:u w:val="single"/>
    </w:rPr>
  </w:style>
  <w:style w:type="paragraph" w:styleId="BalloonText">
    <w:name w:val="Balloon Text"/>
    <w:basedOn w:val="Normal"/>
    <w:link w:val="BalloonTextChar"/>
    <w:uiPriority w:val="99"/>
    <w:semiHidden/>
    <w:unhideWhenUsed/>
    <w:rsid w:val="00D30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3C"/>
    <w:rPr>
      <w:rFonts w:ascii="Segoe UI" w:hAnsi="Segoe UI" w:cs="Segoe UI"/>
      <w:sz w:val="18"/>
      <w:szCs w:val="18"/>
    </w:rPr>
  </w:style>
  <w:style w:type="character" w:styleId="CommentReference">
    <w:name w:val="annotation reference"/>
    <w:basedOn w:val="DefaultParagraphFont"/>
    <w:uiPriority w:val="99"/>
    <w:semiHidden/>
    <w:unhideWhenUsed/>
    <w:rsid w:val="00696BCF"/>
    <w:rPr>
      <w:sz w:val="16"/>
      <w:szCs w:val="16"/>
    </w:rPr>
  </w:style>
  <w:style w:type="paragraph" w:styleId="CommentText">
    <w:name w:val="annotation text"/>
    <w:basedOn w:val="Normal"/>
    <w:link w:val="CommentTextChar"/>
    <w:uiPriority w:val="99"/>
    <w:semiHidden/>
    <w:unhideWhenUsed/>
    <w:rsid w:val="00696BCF"/>
    <w:pPr>
      <w:spacing w:line="240" w:lineRule="auto"/>
    </w:pPr>
    <w:rPr>
      <w:sz w:val="20"/>
      <w:szCs w:val="20"/>
    </w:rPr>
  </w:style>
  <w:style w:type="character" w:customStyle="1" w:styleId="CommentTextChar">
    <w:name w:val="Comment Text Char"/>
    <w:basedOn w:val="DefaultParagraphFont"/>
    <w:link w:val="CommentText"/>
    <w:uiPriority w:val="99"/>
    <w:semiHidden/>
    <w:rsid w:val="00696BCF"/>
    <w:rPr>
      <w:sz w:val="20"/>
      <w:szCs w:val="20"/>
    </w:rPr>
  </w:style>
  <w:style w:type="paragraph" w:styleId="CommentSubject">
    <w:name w:val="annotation subject"/>
    <w:basedOn w:val="CommentText"/>
    <w:next w:val="CommentText"/>
    <w:link w:val="CommentSubjectChar"/>
    <w:uiPriority w:val="99"/>
    <w:semiHidden/>
    <w:unhideWhenUsed/>
    <w:rsid w:val="00696BCF"/>
    <w:rPr>
      <w:b/>
      <w:bCs/>
    </w:rPr>
  </w:style>
  <w:style w:type="character" w:customStyle="1" w:styleId="CommentSubjectChar">
    <w:name w:val="Comment Subject Char"/>
    <w:basedOn w:val="CommentTextChar"/>
    <w:link w:val="CommentSubject"/>
    <w:uiPriority w:val="99"/>
    <w:semiHidden/>
    <w:rsid w:val="00696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e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i.edu/hr/policies-procedures/personnel/view?p=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07A4-B802-4F84-A4F5-65A7A0C8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Logan</dc:creator>
  <cp:keywords/>
  <dc:description/>
  <cp:lastModifiedBy>Penelope Glaittli</cp:lastModifiedBy>
  <cp:revision>3</cp:revision>
  <cp:lastPrinted>2020-09-23T16:24:00Z</cp:lastPrinted>
  <dcterms:created xsi:type="dcterms:W3CDTF">2021-02-01T23:50:00Z</dcterms:created>
  <dcterms:modified xsi:type="dcterms:W3CDTF">2021-02-01T23:51:00Z</dcterms:modified>
</cp:coreProperties>
</file>