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3BB" w:rsidRPr="00E81F6C" w:rsidRDefault="00AF6F41" w:rsidP="00D203BB">
      <w:pPr>
        <w:pStyle w:val="Heading2"/>
        <w:rPr>
          <w:color w:val="0060A9"/>
          <w:sz w:val="40"/>
          <w:szCs w:val="40"/>
        </w:rPr>
      </w:pPr>
      <w:r>
        <w:rPr>
          <w:color w:val="0060A9"/>
          <w:sz w:val="40"/>
          <w:szCs w:val="40"/>
        </w:rPr>
        <w:t>Policy 200: Standard Work Week and</w:t>
      </w:r>
      <w:r w:rsidR="00D203BB" w:rsidRPr="00E81F6C">
        <w:rPr>
          <w:color w:val="0060A9"/>
          <w:sz w:val="40"/>
          <w:szCs w:val="40"/>
        </w:rPr>
        <w:t xml:space="preserve"> Attendance</w:t>
      </w:r>
    </w:p>
    <w:p w:rsidR="00D203BB" w:rsidRPr="00E61B2B" w:rsidRDefault="00D203BB" w:rsidP="00D203BB">
      <w:pPr>
        <w:spacing w:before="47"/>
        <w:ind w:left="100"/>
        <w:rPr>
          <w:rFonts w:asciiTheme="minorHAnsi" w:hAnsiTheme="minorHAnsi" w:cstheme="minorHAnsi"/>
          <w:sz w:val="24"/>
          <w:szCs w:val="24"/>
        </w:rPr>
      </w:pPr>
      <w:r w:rsidRPr="00E61B2B">
        <w:rPr>
          <w:rFonts w:asciiTheme="minorHAnsi" w:hAnsiTheme="minorHAnsi" w:cstheme="minorHAnsi"/>
          <w:sz w:val="24"/>
          <w:szCs w:val="24"/>
        </w:rPr>
        <w:t>Category: Personnel</w:t>
      </w:r>
    </w:p>
    <w:p w:rsidR="00D203BB" w:rsidRPr="00E61B2B" w:rsidRDefault="00D203BB" w:rsidP="00D203BB">
      <w:pPr>
        <w:spacing w:before="47"/>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p>
    <w:p w:rsidR="00D203BB" w:rsidRDefault="00D203BB" w:rsidP="00D203BB">
      <w:pPr>
        <w:pStyle w:val="Heading5"/>
        <w:spacing w:before="47"/>
        <w:ind w:left="100"/>
        <w:rPr>
          <w:rFonts w:asciiTheme="minorHAnsi" w:hAnsiTheme="minorHAnsi" w:cstheme="minorHAnsi"/>
          <w:sz w:val="24"/>
          <w:szCs w:val="24"/>
        </w:rPr>
      </w:pPr>
      <w:r w:rsidRPr="00E61B2B">
        <w:rPr>
          <w:rFonts w:asciiTheme="minorHAnsi" w:hAnsiTheme="minorHAnsi" w:cstheme="minorHAnsi"/>
          <w:sz w:val="24"/>
          <w:szCs w:val="24"/>
        </w:rPr>
        <w:t xml:space="preserve">Approved: </w:t>
      </w:r>
      <w:r w:rsidR="009A1D78">
        <w:rPr>
          <w:rFonts w:asciiTheme="minorHAnsi" w:hAnsiTheme="minorHAnsi" w:cstheme="minorHAnsi"/>
          <w:sz w:val="24"/>
          <w:szCs w:val="24"/>
        </w:rPr>
        <w:t>02/25/2025</w:t>
      </w:r>
      <w:r w:rsidRPr="00E61B2B">
        <w:rPr>
          <w:rFonts w:asciiTheme="minorHAnsi" w:hAnsiTheme="minorHAnsi" w:cstheme="minorHAnsi"/>
          <w:sz w:val="24"/>
          <w:szCs w:val="24"/>
        </w:rPr>
        <w:t xml:space="preserve"> </w:t>
      </w:r>
    </w:p>
    <w:p w:rsidR="002D4F49" w:rsidRDefault="002D4F49" w:rsidP="00D203BB">
      <w:pPr>
        <w:pStyle w:val="Heading5"/>
        <w:spacing w:before="47"/>
        <w:ind w:left="100"/>
        <w:rPr>
          <w:rFonts w:asciiTheme="minorHAnsi" w:hAnsiTheme="minorHAnsi" w:cstheme="minorHAnsi"/>
          <w:sz w:val="24"/>
          <w:szCs w:val="24"/>
        </w:rPr>
      </w:pPr>
      <w:r>
        <w:rPr>
          <w:rFonts w:asciiTheme="minorHAnsi" w:hAnsiTheme="minorHAnsi" w:cstheme="minorHAnsi"/>
          <w:sz w:val="24"/>
          <w:szCs w:val="24"/>
        </w:rPr>
        <w:t xml:space="preserve">Formerly Approved: </w:t>
      </w:r>
      <w:r w:rsidR="009A1D78">
        <w:rPr>
          <w:rFonts w:asciiTheme="minorHAnsi" w:hAnsiTheme="minorHAnsi" w:cstheme="minorHAnsi"/>
          <w:sz w:val="24"/>
          <w:szCs w:val="24"/>
        </w:rPr>
        <w:t>04/25/2023</w:t>
      </w:r>
    </w:p>
    <w:p w:rsidR="00D203BB" w:rsidRPr="004C77D1" w:rsidRDefault="00D203BB" w:rsidP="00D203BB">
      <w:pPr>
        <w:pStyle w:val="Heading5"/>
        <w:spacing w:before="47"/>
        <w:ind w:left="100"/>
        <w:rPr>
          <w:b/>
        </w:rPr>
      </w:pPr>
    </w:p>
    <w:p w:rsidR="00D203BB" w:rsidRPr="008B066B" w:rsidRDefault="00D203BB" w:rsidP="00D203BB">
      <w:pPr>
        <w:pStyle w:val="Heading5"/>
        <w:spacing w:before="47"/>
        <w:ind w:left="100"/>
        <w:rPr>
          <w:rFonts w:ascii="Segoe UI" w:hAnsi="Segoe UI" w:cs="Segoe UI"/>
          <w:b/>
          <w:color w:val="0060A9"/>
        </w:rPr>
      </w:pPr>
      <w:r w:rsidRPr="008B066B">
        <w:rPr>
          <w:rFonts w:ascii="Segoe UI" w:hAnsi="Segoe UI" w:cs="Segoe UI"/>
          <w:b/>
          <w:color w:val="0060A9"/>
        </w:rPr>
        <w:t>200.1 POLICY</w:t>
      </w:r>
    </w:p>
    <w:p w:rsidR="00D203BB" w:rsidRPr="004068F0" w:rsidRDefault="00D203BB" w:rsidP="00D203BB">
      <w:pPr>
        <w:pStyle w:val="BodyText"/>
        <w:spacing w:before="170" w:line="290" w:lineRule="auto"/>
        <w:ind w:right="121"/>
        <w:rPr>
          <w:rFonts w:asciiTheme="minorHAnsi" w:hAnsiTheme="minorHAnsi" w:cstheme="minorHAnsi"/>
        </w:rPr>
      </w:pPr>
      <w:r w:rsidRPr="004068F0">
        <w:rPr>
          <w:rFonts w:asciiTheme="minorHAnsi" w:hAnsiTheme="minorHAnsi" w:cstheme="minorHAnsi"/>
        </w:rPr>
        <w:t>The College of Eastern Idaho (CEI) maintains a 40-hour standard work week for most full-time employees. CEI employees are required to report to work at the prescribed time, pursuant to the terms set forth in this policy and as approved by their immediate</w:t>
      </w:r>
      <w:r w:rsidRPr="004068F0">
        <w:rPr>
          <w:rFonts w:asciiTheme="minorHAnsi" w:hAnsiTheme="minorHAnsi" w:cstheme="minorHAnsi"/>
          <w:spacing w:val="-3"/>
        </w:rPr>
        <w:t xml:space="preserve"> </w:t>
      </w:r>
      <w:r w:rsidRPr="004068F0">
        <w:rPr>
          <w:rFonts w:asciiTheme="minorHAnsi" w:hAnsiTheme="minorHAnsi" w:cstheme="minorHAnsi"/>
        </w:rPr>
        <w:t>supervisor.</w:t>
      </w:r>
      <w:r w:rsidRPr="004068F0">
        <w:rPr>
          <w:rFonts w:asciiTheme="minorHAnsi" w:hAnsiTheme="minorHAnsi" w:cstheme="minorHAnsi"/>
          <w:spacing w:val="-3"/>
        </w:rPr>
        <w:t xml:space="preserve"> </w:t>
      </w:r>
      <w:r w:rsidRPr="004068F0">
        <w:rPr>
          <w:rFonts w:asciiTheme="minorHAnsi" w:hAnsiTheme="minorHAnsi" w:cstheme="minorHAnsi"/>
          <w:spacing w:val="-4"/>
        </w:rPr>
        <w:t>CEI’s</w:t>
      </w:r>
      <w:r w:rsidRPr="004068F0">
        <w:rPr>
          <w:rFonts w:asciiTheme="minorHAnsi" w:hAnsiTheme="minorHAnsi" w:cstheme="minorHAnsi"/>
          <w:spacing w:val="-3"/>
        </w:rPr>
        <w:t xml:space="preserve"> </w:t>
      </w:r>
      <w:r w:rsidRPr="004068F0">
        <w:rPr>
          <w:rFonts w:asciiTheme="minorHAnsi" w:hAnsiTheme="minorHAnsi" w:cstheme="minorHAnsi"/>
        </w:rPr>
        <w:t>standard</w:t>
      </w:r>
      <w:r w:rsidRPr="004068F0">
        <w:rPr>
          <w:rFonts w:asciiTheme="minorHAnsi" w:hAnsiTheme="minorHAnsi" w:cstheme="minorHAnsi"/>
          <w:spacing w:val="-3"/>
        </w:rPr>
        <w:t xml:space="preserve"> </w:t>
      </w:r>
      <w:r w:rsidRPr="004068F0">
        <w:rPr>
          <w:rFonts w:asciiTheme="minorHAnsi" w:hAnsiTheme="minorHAnsi" w:cstheme="minorHAnsi"/>
        </w:rPr>
        <w:t>workweek</w:t>
      </w:r>
      <w:r w:rsidRPr="004068F0">
        <w:rPr>
          <w:rFonts w:asciiTheme="minorHAnsi" w:hAnsiTheme="minorHAnsi" w:cstheme="minorHAnsi"/>
          <w:spacing w:val="-2"/>
        </w:rPr>
        <w:t xml:space="preserve"> </w:t>
      </w:r>
      <w:r w:rsidRPr="004068F0">
        <w:rPr>
          <w:rFonts w:asciiTheme="minorHAnsi" w:hAnsiTheme="minorHAnsi" w:cstheme="minorHAnsi"/>
        </w:rPr>
        <w:t>begins</w:t>
      </w:r>
      <w:r w:rsidRPr="004068F0">
        <w:rPr>
          <w:rFonts w:asciiTheme="minorHAnsi" w:hAnsiTheme="minorHAnsi" w:cstheme="minorHAnsi"/>
          <w:spacing w:val="-3"/>
        </w:rPr>
        <w:t xml:space="preserve"> </w:t>
      </w:r>
      <w:r w:rsidRPr="004068F0">
        <w:rPr>
          <w:rFonts w:asciiTheme="minorHAnsi" w:hAnsiTheme="minorHAnsi" w:cstheme="minorHAnsi"/>
        </w:rPr>
        <w:t>at</w:t>
      </w:r>
      <w:r w:rsidRPr="004068F0">
        <w:rPr>
          <w:rFonts w:asciiTheme="minorHAnsi" w:hAnsiTheme="minorHAnsi" w:cstheme="minorHAnsi"/>
          <w:spacing w:val="-3"/>
        </w:rPr>
        <w:t xml:space="preserve"> </w:t>
      </w:r>
      <w:r w:rsidRPr="004068F0">
        <w:rPr>
          <w:rFonts w:asciiTheme="minorHAnsi" w:hAnsiTheme="minorHAnsi" w:cstheme="minorHAnsi"/>
        </w:rPr>
        <w:t>12:01</w:t>
      </w:r>
      <w:r w:rsidRPr="004068F0">
        <w:rPr>
          <w:rFonts w:asciiTheme="minorHAnsi" w:hAnsiTheme="minorHAnsi" w:cstheme="minorHAnsi"/>
          <w:spacing w:val="-3"/>
        </w:rPr>
        <w:t xml:space="preserve"> </w:t>
      </w:r>
      <w:r w:rsidRPr="004068F0">
        <w:rPr>
          <w:rFonts w:asciiTheme="minorHAnsi" w:hAnsiTheme="minorHAnsi" w:cstheme="minorHAnsi"/>
        </w:rPr>
        <w:t>am</w:t>
      </w:r>
      <w:r w:rsidRPr="004068F0">
        <w:rPr>
          <w:rFonts w:asciiTheme="minorHAnsi" w:hAnsiTheme="minorHAnsi" w:cstheme="minorHAnsi"/>
          <w:spacing w:val="-2"/>
        </w:rPr>
        <w:t xml:space="preserve"> </w:t>
      </w:r>
      <w:r w:rsidRPr="004068F0">
        <w:rPr>
          <w:rFonts w:asciiTheme="minorHAnsi" w:hAnsiTheme="minorHAnsi" w:cstheme="minorHAnsi"/>
        </w:rPr>
        <w:t>on</w:t>
      </w:r>
      <w:r w:rsidRPr="004068F0">
        <w:rPr>
          <w:rFonts w:asciiTheme="minorHAnsi" w:hAnsiTheme="minorHAnsi" w:cstheme="minorHAnsi"/>
          <w:spacing w:val="-3"/>
        </w:rPr>
        <w:t xml:space="preserve"> </w:t>
      </w:r>
      <w:r w:rsidRPr="004068F0">
        <w:rPr>
          <w:rFonts w:asciiTheme="minorHAnsi" w:hAnsiTheme="minorHAnsi" w:cstheme="minorHAnsi"/>
        </w:rPr>
        <w:t>Sunday</w:t>
      </w:r>
      <w:r w:rsidRPr="004068F0">
        <w:rPr>
          <w:rFonts w:asciiTheme="minorHAnsi" w:hAnsiTheme="minorHAnsi" w:cstheme="minorHAnsi"/>
          <w:spacing w:val="-3"/>
        </w:rPr>
        <w:t xml:space="preserve"> </w:t>
      </w:r>
      <w:r w:rsidRPr="004068F0">
        <w:rPr>
          <w:rFonts w:asciiTheme="minorHAnsi" w:hAnsiTheme="minorHAnsi" w:cstheme="minorHAnsi"/>
        </w:rPr>
        <w:t>and</w:t>
      </w:r>
      <w:r w:rsidRPr="004068F0">
        <w:rPr>
          <w:rFonts w:asciiTheme="minorHAnsi" w:hAnsiTheme="minorHAnsi" w:cstheme="minorHAnsi"/>
          <w:spacing w:val="-3"/>
        </w:rPr>
        <w:t xml:space="preserve"> </w:t>
      </w:r>
      <w:r w:rsidRPr="004068F0">
        <w:rPr>
          <w:rFonts w:asciiTheme="minorHAnsi" w:hAnsiTheme="minorHAnsi" w:cstheme="minorHAnsi"/>
        </w:rPr>
        <w:t>ends</w:t>
      </w:r>
      <w:r w:rsidRPr="004068F0">
        <w:rPr>
          <w:rFonts w:asciiTheme="minorHAnsi" w:hAnsiTheme="minorHAnsi" w:cstheme="minorHAnsi"/>
          <w:spacing w:val="-2"/>
        </w:rPr>
        <w:t xml:space="preserve"> </w:t>
      </w:r>
      <w:r w:rsidRPr="004068F0">
        <w:rPr>
          <w:rFonts w:asciiTheme="minorHAnsi" w:hAnsiTheme="minorHAnsi" w:cstheme="minorHAnsi"/>
        </w:rPr>
        <w:t>at</w:t>
      </w:r>
      <w:r w:rsidRPr="004068F0">
        <w:rPr>
          <w:rFonts w:asciiTheme="minorHAnsi" w:hAnsiTheme="minorHAnsi" w:cstheme="minorHAnsi"/>
          <w:spacing w:val="-3"/>
        </w:rPr>
        <w:t xml:space="preserve"> </w:t>
      </w:r>
      <w:r w:rsidRPr="004068F0">
        <w:rPr>
          <w:rFonts w:asciiTheme="minorHAnsi" w:hAnsiTheme="minorHAnsi" w:cstheme="minorHAnsi"/>
        </w:rPr>
        <w:t>midnight</w:t>
      </w:r>
      <w:r w:rsidRPr="004068F0">
        <w:rPr>
          <w:rFonts w:asciiTheme="minorHAnsi" w:hAnsiTheme="minorHAnsi" w:cstheme="minorHAnsi"/>
          <w:spacing w:val="-3"/>
        </w:rPr>
        <w:t xml:space="preserve"> </w:t>
      </w:r>
      <w:r w:rsidRPr="004068F0">
        <w:rPr>
          <w:rFonts w:asciiTheme="minorHAnsi" w:hAnsiTheme="minorHAnsi" w:cstheme="minorHAnsi"/>
        </w:rPr>
        <w:t>on</w:t>
      </w:r>
      <w:r w:rsidRPr="004068F0">
        <w:rPr>
          <w:rFonts w:asciiTheme="minorHAnsi" w:hAnsiTheme="minorHAnsi" w:cstheme="minorHAnsi"/>
          <w:spacing w:val="-3"/>
        </w:rPr>
        <w:t xml:space="preserve"> </w:t>
      </w:r>
      <w:r w:rsidRPr="004068F0">
        <w:rPr>
          <w:rFonts w:asciiTheme="minorHAnsi" w:hAnsiTheme="minorHAnsi" w:cstheme="minorHAnsi"/>
        </w:rPr>
        <w:t>the</w:t>
      </w:r>
      <w:r w:rsidRPr="004068F0">
        <w:rPr>
          <w:rFonts w:asciiTheme="minorHAnsi" w:hAnsiTheme="minorHAnsi" w:cstheme="minorHAnsi"/>
          <w:spacing w:val="-2"/>
        </w:rPr>
        <w:t xml:space="preserve"> </w:t>
      </w:r>
      <w:r w:rsidRPr="004068F0">
        <w:rPr>
          <w:rFonts w:asciiTheme="minorHAnsi" w:hAnsiTheme="minorHAnsi" w:cstheme="minorHAnsi"/>
        </w:rPr>
        <w:t>following</w:t>
      </w:r>
      <w:r w:rsidRPr="004068F0">
        <w:rPr>
          <w:rFonts w:asciiTheme="minorHAnsi" w:hAnsiTheme="minorHAnsi" w:cstheme="minorHAnsi"/>
          <w:spacing w:val="-3"/>
        </w:rPr>
        <w:t xml:space="preserve"> Saturday.</w:t>
      </w:r>
    </w:p>
    <w:p w:rsidR="00D203BB" w:rsidRPr="004C77D1" w:rsidRDefault="00D203BB" w:rsidP="00D203BB">
      <w:pPr>
        <w:pStyle w:val="BodyText"/>
        <w:spacing w:before="5"/>
        <w:ind w:left="0"/>
        <w:rPr>
          <w:sz w:val="20"/>
        </w:rPr>
      </w:pPr>
    </w:p>
    <w:p w:rsidR="00D203BB" w:rsidRPr="0005439F" w:rsidRDefault="00D203BB" w:rsidP="00D203BB">
      <w:pPr>
        <w:pStyle w:val="Heading4"/>
        <w:rPr>
          <w:color w:val="0060A9"/>
        </w:rPr>
      </w:pPr>
      <w:r>
        <w:rPr>
          <w:color w:val="0060A9"/>
        </w:rPr>
        <w:t xml:space="preserve">200.2 </w:t>
      </w:r>
      <w:r w:rsidRPr="0005439F">
        <w:rPr>
          <w:color w:val="0060A9"/>
        </w:rPr>
        <w:t>PROCEDURES</w:t>
      </w:r>
    </w:p>
    <w:p w:rsidR="00D203BB" w:rsidRPr="004068F0" w:rsidRDefault="00D203BB" w:rsidP="00D203BB">
      <w:pPr>
        <w:pStyle w:val="BodyText"/>
        <w:spacing w:before="169" w:line="290" w:lineRule="auto"/>
        <w:rPr>
          <w:rFonts w:asciiTheme="minorHAnsi" w:hAnsiTheme="minorHAnsi" w:cstheme="minorHAnsi"/>
        </w:rPr>
      </w:pPr>
      <w:bookmarkStart w:id="0" w:name="_GoBack"/>
      <w:r w:rsidRPr="004068F0">
        <w:rPr>
          <w:rFonts w:asciiTheme="minorHAnsi" w:hAnsiTheme="minorHAnsi" w:cstheme="minorHAnsi"/>
        </w:rPr>
        <w:t xml:space="preserve">The standard work schedule for most employees is a 40-hour week consisting of five consecutive workdays: normally Monday through Friday. </w:t>
      </w:r>
      <w:r w:rsidR="00BA6D1F">
        <w:rPr>
          <w:rFonts w:asciiTheme="minorHAnsi" w:hAnsiTheme="minorHAnsi" w:cstheme="minorHAnsi"/>
        </w:rPr>
        <w:t xml:space="preserve">The college business hours for staff employees is generally 8:00 am to 5:00 pm with one hour for lunch. </w:t>
      </w:r>
      <w:r w:rsidR="004218D1">
        <w:rPr>
          <w:rFonts w:asciiTheme="minorHAnsi" w:hAnsiTheme="minorHAnsi" w:cstheme="minorHAnsi"/>
        </w:rPr>
        <w:t xml:space="preserve">Work schedule variations within departments may occur with administrative approval. </w:t>
      </w:r>
      <w:r w:rsidRPr="004068F0">
        <w:rPr>
          <w:rFonts w:asciiTheme="minorHAnsi" w:hAnsiTheme="minorHAnsi" w:cstheme="minorHAnsi"/>
        </w:rPr>
        <w:t>The college observes specific holidays each year consistent with most state approved holidays. Variations from the normal schedule may occur with prior administrative approval as some assignments may require activities, which occur outside the standard workday or week. CEI classes and related activities are scheduled from 7:00 a.m. to 10:00 p.m. and may include weekend responsibilities.</w:t>
      </w:r>
      <w:r w:rsidR="00686DBF">
        <w:rPr>
          <w:rFonts w:asciiTheme="minorHAnsi" w:hAnsiTheme="minorHAnsi" w:cstheme="minorHAnsi"/>
        </w:rPr>
        <w:t xml:space="preserve"> Any </w:t>
      </w:r>
      <w:r w:rsidR="000D4C91">
        <w:rPr>
          <w:rFonts w:asciiTheme="minorHAnsi" w:hAnsiTheme="minorHAnsi" w:cstheme="minorHAnsi"/>
        </w:rPr>
        <w:t xml:space="preserve">permanent </w:t>
      </w:r>
      <w:r w:rsidR="00686DBF">
        <w:rPr>
          <w:rFonts w:asciiTheme="minorHAnsi" w:hAnsiTheme="minorHAnsi" w:cstheme="minorHAnsi"/>
        </w:rPr>
        <w:t>variations of the work schedule must be reported to the Human Resources Department.</w:t>
      </w:r>
    </w:p>
    <w:p w:rsidR="00D203BB" w:rsidRPr="004068F0" w:rsidRDefault="00D203BB" w:rsidP="00D203BB">
      <w:pPr>
        <w:pStyle w:val="BodyText"/>
        <w:spacing w:before="104" w:line="290" w:lineRule="auto"/>
        <w:ind w:right="430"/>
        <w:rPr>
          <w:rFonts w:asciiTheme="minorHAnsi" w:hAnsiTheme="minorHAnsi" w:cstheme="minorHAnsi"/>
        </w:rPr>
      </w:pPr>
      <w:r w:rsidRPr="004068F0">
        <w:rPr>
          <w:rFonts w:asciiTheme="minorHAnsi" w:hAnsiTheme="minorHAnsi" w:cstheme="minorHAnsi"/>
        </w:rPr>
        <w:t>Faculty, division managers, and deans establish work schedules based on teaching assignments and assigned responsibilities prior to each semester.</w:t>
      </w:r>
    </w:p>
    <w:p w:rsidR="00D203BB" w:rsidRPr="004068F0" w:rsidRDefault="00D203BB" w:rsidP="00D203BB">
      <w:pPr>
        <w:pStyle w:val="BodyText"/>
        <w:spacing w:before="102" w:line="290" w:lineRule="auto"/>
        <w:rPr>
          <w:rFonts w:asciiTheme="minorHAnsi" w:hAnsiTheme="minorHAnsi" w:cstheme="minorHAnsi"/>
        </w:rPr>
      </w:pPr>
      <w:r w:rsidRPr="004068F0">
        <w:rPr>
          <w:rFonts w:asciiTheme="minorHAnsi" w:hAnsiTheme="minorHAnsi" w:cstheme="minorHAnsi"/>
        </w:rPr>
        <w:t>CEI does not tolerate unexcused absenteeism. Employees who will be late or absent from work should notify their immediate supervisor by phone call at least one hour in advance, or as soon as feasible in the event of an emergency. If the immediate supervisor does not answer the phone call, the employee should attempt to leave a voicemail before using other methods</w:t>
      </w:r>
      <w:r>
        <w:rPr>
          <w:rFonts w:asciiTheme="minorHAnsi" w:hAnsiTheme="minorHAnsi" w:cstheme="minorHAnsi"/>
        </w:rPr>
        <w:t xml:space="preserve"> </w:t>
      </w:r>
      <w:r w:rsidRPr="004068F0">
        <w:rPr>
          <w:rFonts w:asciiTheme="minorHAnsi" w:hAnsiTheme="minorHAnsi" w:cstheme="minorHAnsi"/>
        </w:rPr>
        <w:t>of communication such as texting or email. Failure to follow the aforementioned notification procedure and/or chronic absenteeism may result in disciplinary action.</w:t>
      </w:r>
    </w:p>
    <w:p w:rsidR="00CA0D5E" w:rsidRPr="00D203BB" w:rsidRDefault="00AF6F41" w:rsidP="00D203BB">
      <w:pPr>
        <w:pStyle w:val="BodyText"/>
        <w:spacing w:before="102" w:line="290" w:lineRule="auto"/>
        <w:ind w:right="573"/>
        <w:jc w:val="both"/>
        <w:rPr>
          <w:rFonts w:asciiTheme="minorHAnsi" w:hAnsiTheme="minorHAnsi" w:cstheme="minorHAnsi"/>
        </w:rPr>
      </w:pPr>
      <w:r w:rsidRPr="00AF6F41">
        <w:rPr>
          <w:rFonts w:asciiTheme="minorHAnsi" w:hAnsiTheme="minorHAnsi" w:cstheme="minorHAnsi"/>
        </w:rPr>
        <w:t>Full-time employees are entitled to a 60</w:t>
      </w:r>
      <w:r w:rsidR="000D4C91">
        <w:rPr>
          <w:rFonts w:asciiTheme="minorHAnsi" w:hAnsiTheme="minorHAnsi" w:cstheme="minorHAnsi"/>
        </w:rPr>
        <w:t>-</w:t>
      </w:r>
      <w:r w:rsidRPr="00AF6F41">
        <w:rPr>
          <w:rFonts w:asciiTheme="minorHAnsi" w:hAnsiTheme="minorHAnsi" w:cstheme="minorHAnsi"/>
        </w:rPr>
        <w:t>minute unpaid meal break each day. If a non-exempt employee is required to work through the meal break, he or she will be paid for the time worked</w:t>
      </w:r>
      <w:r>
        <w:t xml:space="preserve">. </w:t>
      </w:r>
      <w:r w:rsidR="00D203BB" w:rsidRPr="004068F0">
        <w:rPr>
          <w:rFonts w:asciiTheme="minorHAnsi" w:hAnsiTheme="minorHAnsi" w:cstheme="minorHAnsi"/>
        </w:rPr>
        <w:t>Employees</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may</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take</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up</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to</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a</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15-minute</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break</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within</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each</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4-hour</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work</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period.</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Breaks</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should</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be</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taken</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at</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a</w:t>
      </w:r>
      <w:r w:rsidR="00D203BB" w:rsidRPr="004068F0">
        <w:rPr>
          <w:rFonts w:asciiTheme="minorHAnsi" w:hAnsiTheme="minorHAnsi" w:cstheme="minorHAnsi"/>
          <w:spacing w:val="-3"/>
        </w:rPr>
        <w:t xml:space="preserve"> </w:t>
      </w:r>
      <w:r w:rsidR="00D203BB" w:rsidRPr="004068F0">
        <w:rPr>
          <w:rFonts w:asciiTheme="minorHAnsi" w:hAnsiTheme="minorHAnsi" w:cstheme="minorHAnsi"/>
        </w:rPr>
        <w:t>time</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when</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it</w:t>
      </w:r>
      <w:r w:rsidR="00D203BB" w:rsidRPr="004068F0">
        <w:rPr>
          <w:rFonts w:asciiTheme="minorHAnsi" w:hAnsiTheme="minorHAnsi" w:cstheme="minorHAnsi"/>
          <w:spacing w:val="-2"/>
        </w:rPr>
        <w:t xml:space="preserve"> </w:t>
      </w:r>
      <w:r w:rsidR="00D203BB" w:rsidRPr="004068F0">
        <w:rPr>
          <w:rFonts w:asciiTheme="minorHAnsi" w:hAnsiTheme="minorHAnsi" w:cstheme="minorHAnsi"/>
        </w:rPr>
        <w:t xml:space="preserve">is convenient to both the supervisor and the employee and should not disrupt the regular business of the </w:t>
      </w:r>
      <w:r w:rsidR="00D203BB" w:rsidRPr="004068F0">
        <w:rPr>
          <w:rFonts w:asciiTheme="minorHAnsi" w:hAnsiTheme="minorHAnsi" w:cstheme="minorHAnsi"/>
          <w:spacing w:val="-6"/>
        </w:rPr>
        <w:t xml:space="preserve">day. </w:t>
      </w:r>
      <w:r w:rsidR="00D203BB" w:rsidRPr="004068F0">
        <w:rPr>
          <w:rFonts w:asciiTheme="minorHAnsi" w:hAnsiTheme="minorHAnsi" w:cstheme="minorHAnsi"/>
        </w:rPr>
        <w:t xml:space="preserve">Breaks not taken are lost, and may not be accumulated for </w:t>
      </w:r>
      <w:r w:rsidR="00D203BB" w:rsidRPr="004068F0">
        <w:rPr>
          <w:rFonts w:asciiTheme="minorHAnsi" w:hAnsiTheme="minorHAnsi" w:cstheme="minorHAnsi"/>
        </w:rPr>
        <w:lastRenderedPageBreak/>
        <w:t>a prolonged time-off</w:t>
      </w:r>
      <w:r w:rsidR="00D203BB" w:rsidRPr="004068F0">
        <w:rPr>
          <w:rFonts w:asciiTheme="minorHAnsi" w:hAnsiTheme="minorHAnsi" w:cstheme="minorHAnsi"/>
          <w:spacing w:val="18"/>
        </w:rPr>
        <w:t xml:space="preserve"> </w:t>
      </w:r>
      <w:r w:rsidR="00D203BB" w:rsidRPr="004068F0">
        <w:rPr>
          <w:rFonts w:asciiTheme="minorHAnsi" w:hAnsiTheme="minorHAnsi" w:cstheme="minorHAnsi"/>
        </w:rPr>
        <w:t>period.</w:t>
      </w:r>
      <w:r w:rsidR="00D203BB">
        <w:rPr>
          <w:rFonts w:asciiTheme="minorHAnsi" w:hAnsiTheme="minorHAnsi" w:cstheme="minorHAnsi"/>
        </w:rPr>
        <w:t xml:space="preserve"> Employees who believe they are not allowed to take meal and/or break periods should contact the Human Resources office.</w:t>
      </w:r>
      <w:bookmarkEnd w:id="0"/>
    </w:p>
    <w:sectPr w:rsidR="00CA0D5E" w:rsidRPr="00D203BB">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E1" w:rsidRDefault="00DB61E1" w:rsidP="00AF6F41">
      <w:r>
        <w:separator/>
      </w:r>
    </w:p>
  </w:endnote>
  <w:endnote w:type="continuationSeparator" w:id="0">
    <w:p w:rsidR="00DB61E1" w:rsidRDefault="00DB61E1" w:rsidP="00AF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E1" w:rsidRDefault="00DB61E1" w:rsidP="00AF6F41">
      <w:r>
        <w:separator/>
      </w:r>
    </w:p>
  </w:footnote>
  <w:footnote w:type="continuationSeparator" w:id="0">
    <w:p w:rsidR="00DB61E1" w:rsidRDefault="00DB61E1" w:rsidP="00AF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41" w:rsidRDefault="0074575A">
    <w:pPr>
      <w:pStyle w:val="Header"/>
    </w:pPr>
    <w:r>
      <w:rPr>
        <w:noProof/>
        <w:lang w:bidi="ar-SA"/>
      </w:rPr>
      <w:pict w14:anchorId="1C158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84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41" w:rsidRDefault="0074575A">
    <w:pPr>
      <w:pStyle w:val="Header"/>
    </w:pPr>
    <w:r>
      <w:rPr>
        <w:noProof/>
        <w:lang w:bidi="ar-SA"/>
      </w:rPr>
      <w:pict w14:anchorId="3AC04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84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41" w:rsidRDefault="0074575A">
    <w:pPr>
      <w:pStyle w:val="Header"/>
    </w:pPr>
    <w:r>
      <w:rPr>
        <w:noProof/>
        <w:lang w:bidi="ar-SA"/>
      </w:rPr>
      <w:pict w14:anchorId="1308C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984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BB"/>
    <w:rsid w:val="00083584"/>
    <w:rsid w:val="000D4C91"/>
    <w:rsid w:val="001256BA"/>
    <w:rsid w:val="00147177"/>
    <w:rsid w:val="001A62E5"/>
    <w:rsid w:val="002B64EA"/>
    <w:rsid w:val="002D4F49"/>
    <w:rsid w:val="003E3D04"/>
    <w:rsid w:val="004218D1"/>
    <w:rsid w:val="00447CE6"/>
    <w:rsid w:val="005D28CC"/>
    <w:rsid w:val="00603E24"/>
    <w:rsid w:val="00686DBF"/>
    <w:rsid w:val="0074575A"/>
    <w:rsid w:val="007714D4"/>
    <w:rsid w:val="00843A2B"/>
    <w:rsid w:val="009A1D78"/>
    <w:rsid w:val="00AF6F41"/>
    <w:rsid w:val="00BA226D"/>
    <w:rsid w:val="00BA6D1F"/>
    <w:rsid w:val="00C57F5C"/>
    <w:rsid w:val="00C869DF"/>
    <w:rsid w:val="00CA0D5E"/>
    <w:rsid w:val="00D203BB"/>
    <w:rsid w:val="00DB61E1"/>
    <w:rsid w:val="00ED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1D9D5"/>
  <w15:chartTrackingRefBased/>
  <w15:docId w15:val="{2FE61FBB-0D82-4B51-ABD0-918F244E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203BB"/>
    <w:pPr>
      <w:widowControl w:val="0"/>
      <w:autoSpaceDE w:val="0"/>
      <w:autoSpaceDN w:val="0"/>
      <w:spacing w:after="0" w:line="240" w:lineRule="auto"/>
    </w:pPr>
    <w:rPr>
      <w:rFonts w:ascii="Garamond" w:eastAsia="Garamond" w:hAnsi="Garamond" w:cs="Garamond"/>
      <w:lang w:bidi="en-US"/>
    </w:rPr>
  </w:style>
  <w:style w:type="paragraph" w:styleId="Heading2">
    <w:name w:val="heading 2"/>
    <w:basedOn w:val="Normal"/>
    <w:link w:val="Heading2Char"/>
    <w:uiPriority w:val="1"/>
    <w:qFormat/>
    <w:rsid w:val="00D203BB"/>
    <w:pPr>
      <w:spacing w:before="75" w:line="786" w:lineRule="exact"/>
      <w:ind w:left="100"/>
      <w:outlineLvl w:val="1"/>
    </w:pPr>
    <w:rPr>
      <w:rFonts w:ascii="Segoe UI" w:eastAsia="Segoe UI" w:hAnsi="Segoe UI" w:cs="Segoe UI"/>
      <w:b/>
      <w:bCs/>
      <w:sz w:val="64"/>
      <w:szCs w:val="64"/>
    </w:rPr>
  </w:style>
  <w:style w:type="paragraph" w:styleId="Heading4">
    <w:name w:val="heading 4"/>
    <w:basedOn w:val="Normal"/>
    <w:link w:val="Heading4Char"/>
    <w:uiPriority w:val="1"/>
    <w:qFormat/>
    <w:rsid w:val="00D203BB"/>
    <w:pPr>
      <w:ind w:left="124"/>
      <w:outlineLvl w:val="3"/>
    </w:pPr>
    <w:rPr>
      <w:rFonts w:ascii="Segoe UI" w:eastAsia="Segoe UI" w:hAnsi="Segoe UI" w:cs="Segoe UI"/>
      <w:b/>
      <w:bCs/>
      <w:sz w:val="28"/>
      <w:szCs w:val="28"/>
    </w:rPr>
  </w:style>
  <w:style w:type="paragraph" w:styleId="Heading5">
    <w:name w:val="heading 5"/>
    <w:basedOn w:val="Normal"/>
    <w:link w:val="Heading5Char"/>
    <w:uiPriority w:val="1"/>
    <w:qFormat/>
    <w:rsid w:val="00D203BB"/>
    <w:pPr>
      <w:spacing w:before="20"/>
      <w:ind w:left="20"/>
      <w:outlineLvl w:val="4"/>
    </w:pPr>
    <w:rPr>
      <w:rFonts w:ascii="Segoe UI Semibold" w:eastAsia="Segoe UI Semibold"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203BB"/>
    <w:rPr>
      <w:rFonts w:ascii="Segoe UI" w:eastAsia="Segoe UI" w:hAnsi="Segoe UI" w:cs="Segoe UI"/>
      <w:b/>
      <w:bCs/>
      <w:sz w:val="64"/>
      <w:szCs w:val="64"/>
      <w:lang w:bidi="en-US"/>
    </w:rPr>
  </w:style>
  <w:style w:type="character" w:customStyle="1" w:styleId="Heading4Char">
    <w:name w:val="Heading 4 Char"/>
    <w:basedOn w:val="DefaultParagraphFont"/>
    <w:link w:val="Heading4"/>
    <w:uiPriority w:val="1"/>
    <w:rsid w:val="00D203BB"/>
    <w:rPr>
      <w:rFonts w:ascii="Segoe UI" w:eastAsia="Segoe UI" w:hAnsi="Segoe UI" w:cs="Segoe UI"/>
      <w:b/>
      <w:bCs/>
      <w:sz w:val="28"/>
      <w:szCs w:val="28"/>
      <w:lang w:bidi="en-US"/>
    </w:rPr>
  </w:style>
  <w:style w:type="character" w:customStyle="1" w:styleId="Heading5Char">
    <w:name w:val="Heading 5 Char"/>
    <w:basedOn w:val="DefaultParagraphFont"/>
    <w:link w:val="Heading5"/>
    <w:uiPriority w:val="1"/>
    <w:rsid w:val="00D203BB"/>
    <w:rPr>
      <w:rFonts w:ascii="Segoe UI Semibold" w:eastAsia="Segoe UI Semibold" w:hAnsi="Segoe UI Semibold" w:cs="Segoe UI Semibold"/>
      <w:sz w:val="28"/>
      <w:szCs w:val="28"/>
      <w:lang w:bidi="en-US"/>
    </w:rPr>
  </w:style>
  <w:style w:type="paragraph" w:styleId="BodyText">
    <w:name w:val="Body Text"/>
    <w:basedOn w:val="Normal"/>
    <w:link w:val="BodyTextChar"/>
    <w:uiPriority w:val="1"/>
    <w:qFormat/>
    <w:rsid w:val="00D203BB"/>
    <w:pPr>
      <w:ind w:left="120"/>
    </w:pPr>
  </w:style>
  <w:style w:type="character" w:customStyle="1" w:styleId="BodyTextChar">
    <w:name w:val="Body Text Char"/>
    <w:basedOn w:val="DefaultParagraphFont"/>
    <w:link w:val="BodyText"/>
    <w:uiPriority w:val="1"/>
    <w:rsid w:val="00D203BB"/>
    <w:rPr>
      <w:rFonts w:ascii="Garamond" w:eastAsia="Garamond" w:hAnsi="Garamond" w:cs="Garamond"/>
      <w:lang w:bidi="en-US"/>
    </w:rPr>
  </w:style>
  <w:style w:type="paragraph" w:styleId="Header">
    <w:name w:val="header"/>
    <w:basedOn w:val="Normal"/>
    <w:link w:val="HeaderChar"/>
    <w:uiPriority w:val="99"/>
    <w:unhideWhenUsed/>
    <w:rsid w:val="00AF6F41"/>
    <w:pPr>
      <w:tabs>
        <w:tab w:val="center" w:pos="4680"/>
        <w:tab w:val="right" w:pos="9360"/>
      </w:tabs>
    </w:pPr>
  </w:style>
  <w:style w:type="character" w:customStyle="1" w:styleId="HeaderChar">
    <w:name w:val="Header Char"/>
    <w:basedOn w:val="DefaultParagraphFont"/>
    <w:link w:val="Header"/>
    <w:uiPriority w:val="99"/>
    <w:rsid w:val="00AF6F41"/>
    <w:rPr>
      <w:rFonts w:ascii="Garamond" w:eastAsia="Garamond" w:hAnsi="Garamond" w:cs="Garamond"/>
      <w:lang w:bidi="en-US"/>
    </w:rPr>
  </w:style>
  <w:style w:type="paragraph" w:styleId="Footer">
    <w:name w:val="footer"/>
    <w:basedOn w:val="Normal"/>
    <w:link w:val="FooterChar"/>
    <w:uiPriority w:val="99"/>
    <w:unhideWhenUsed/>
    <w:rsid w:val="00AF6F41"/>
    <w:pPr>
      <w:tabs>
        <w:tab w:val="center" w:pos="4680"/>
        <w:tab w:val="right" w:pos="9360"/>
      </w:tabs>
    </w:pPr>
  </w:style>
  <w:style w:type="character" w:customStyle="1" w:styleId="FooterChar">
    <w:name w:val="Footer Char"/>
    <w:basedOn w:val="DefaultParagraphFont"/>
    <w:link w:val="Footer"/>
    <w:uiPriority w:val="99"/>
    <w:rsid w:val="00AF6F41"/>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3</cp:revision>
  <cp:lastPrinted>2023-04-07T17:36:00Z</cp:lastPrinted>
  <dcterms:created xsi:type="dcterms:W3CDTF">2025-02-26T17:41:00Z</dcterms:created>
  <dcterms:modified xsi:type="dcterms:W3CDTF">2025-02-26T17:42:00Z</dcterms:modified>
</cp:coreProperties>
</file>